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2DA" w:rsidRDefault="009C22DA">
      <w:pPr>
        <w:pStyle w:val="a9"/>
        <w:ind w:left="0" w:firstLine="0"/>
        <w:rPr>
          <w:rFonts w:ascii="微软雅黑" w:eastAsia="微软雅黑" w:hAnsi="微软雅黑" w:cs="微软雅黑"/>
          <w:b w:val="0"/>
          <w:color w:val="000000"/>
          <w:sz w:val="18"/>
          <w:szCs w:val="18"/>
          <w:shd w:val="clear" w:color="auto" w:fill="EFEFEF"/>
        </w:rPr>
      </w:pPr>
      <w:bookmarkStart w:id="0" w:name="_Toc11760"/>
      <w:bookmarkStart w:id="1" w:name="_Toc28062"/>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9C22DA">
      <w:pPr>
        <w:pStyle w:val="a9"/>
        <w:ind w:left="0" w:firstLine="0"/>
        <w:rPr>
          <w:rFonts w:ascii="微软雅黑" w:eastAsia="微软雅黑" w:hAnsi="微软雅黑" w:cs="微软雅黑"/>
          <w:b w:val="0"/>
          <w:color w:val="000000"/>
          <w:sz w:val="18"/>
          <w:szCs w:val="18"/>
          <w:shd w:val="clear" w:color="auto" w:fill="EFEFEF"/>
        </w:rPr>
      </w:pPr>
    </w:p>
    <w:p w:rsidR="009C22DA" w:rsidRDefault="00A20D23">
      <w:pPr>
        <w:pStyle w:val="a9"/>
        <w:ind w:left="0" w:firstLine="0"/>
        <w:rPr>
          <w:rFonts w:ascii="微软雅黑" w:eastAsia="微软雅黑" w:hAnsi="微软雅黑" w:cs="微软雅黑"/>
          <w:sz w:val="48"/>
          <w:szCs w:val="48"/>
        </w:rPr>
      </w:pPr>
      <w:r>
        <w:rPr>
          <w:rFonts w:ascii="微软雅黑" w:eastAsia="微软雅黑" w:hAnsi="微软雅黑" w:cs="微软雅黑" w:hint="eastAsia"/>
          <w:sz w:val="48"/>
          <w:szCs w:val="48"/>
        </w:rPr>
        <w:t>重庆税务支付宝生活号</w:t>
      </w:r>
    </w:p>
    <w:p w:rsidR="009C22DA" w:rsidRDefault="00A20D23">
      <w:pPr>
        <w:jc w:val="center"/>
        <w:rPr>
          <w:rFonts w:ascii="微软雅黑" w:eastAsia="微软雅黑" w:hAnsi="微软雅黑" w:cs="微软雅黑"/>
          <w:b/>
          <w:bCs/>
          <w:sz w:val="72"/>
          <w:szCs w:val="72"/>
        </w:rPr>
        <w:sectPr w:rsidR="009C22DA">
          <w:headerReference w:type="even" r:id="rId9"/>
          <w:headerReference w:type="default" r:id="rId10"/>
          <w:footerReference w:type="even" r:id="rId11"/>
          <w:footerReference w:type="default" r:id="rId12"/>
          <w:headerReference w:type="first" r:id="rId13"/>
          <w:footerReference w:type="first" r:id="rId14"/>
          <w:pgSz w:w="11906" w:h="16838"/>
          <w:pgMar w:top="1446" w:right="1800" w:bottom="1446" w:left="1800" w:header="851" w:footer="992" w:gutter="0"/>
          <w:cols w:space="0"/>
          <w:titlePg/>
          <w:docGrid w:type="lines" w:linePitch="312"/>
        </w:sectPr>
      </w:pPr>
      <w:r>
        <w:rPr>
          <w:rFonts w:ascii="微软雅黑" w:eastAsia="微软雅黑" w:hAnsi="微软雅黑" w:cs="微软雅黑" w:hint="eastAsia"/>
          <w:b/>
          <w:sz w:val="48"/>
          <w:szCs w:val="48"/>
        </w:rPr>
        <w:t>用户使用手册</w:t>
      </w:r>
    </w:p>
    <w:sdt>
      <w:sdtPr>
        <w:rPr>
          <w:rFonts w:ascii="微软雅黑" w:eastAsia="微软雅黑" w:hAnsi="微软雅黑" w:cs="微软雅黑" w:hint="eastAsia"/>
          <w:color w:val="auto"/>
          <w:kern w:val="2"/>
          <w:sz w:val="24"/>
          <w:szCs w:val="24"/>
          <w:lang w:val="zh-CN"/>
        </w:rPr>
        <w:id w:val="-1598546146"/>
      </w:sdtPr>
      <w:sdtEndPr>
        <w:rPr>
          <w:b/>
          <w:bCs/>
        </w:rPr>
      </w:sdtEndPr>
      <w:sdtContent>
        <w:p w:rsidR="009C22DA" w:rsidRDefault="00A20D23">
          <w:pPr>
            <w:pStyle w:val="TOC1"/>
            <w:jc w:val="center"/>
            <w:rPr>
              <w:rFonts w:ascii="微软雅黑" w:eastAsia="微软雅黑" w:hAnsi="微软雅黑" w:cs="微软雅黑"/>
            </w:rPr>
          </w:pPr>
          <w:r>
            <w:rPr>
              <w:rFonts w:ascii="微软雅黑" w:eastAsia="微软雅黑" w:hAnsi="微软雅黑" w:cs="微软雅黑" w:hint="eastAsia"/>
              <w:lang w:val="zh-CN"/>
            </w:rPr>
            <w:t>目录</w:t>
          </w:r>
        </w:p>
        <w:p w:rsidR="009C22DA" w:rsidRDefault="009C22DA">
          <w:pPr>
            <w:pStyle w:val="10"/>
            <w:tabs>
              <w:tab w:val="right" w:leader="dot" w:pos="8306"/>
            </w:tabs>
          </w:pPr>
          <w:r w:rsidRPr="009C22DA">
            <w:rPr>
              <w:rFonts w:ascii="微软雅黑" w:eastAsia="微软雅黑" w:hAnsi="微软雅黑" w:cs="微软雅黑" w:hint="eastAsia"/>
            </w:rPr>
            <w:fldChar w:fldCharType="begin"/>
          </w:r>
          <w:r w:rsidR="00A20D23">
            <w:rPr>
              <w:rFonts w:ascii="微软雅黑" w:eastAsia="微软雅黑" w:hAnsi="微软雅黑" w:cs="微软雅黑" w:hint="eastAsia"/>
            </w:rPr>
            <w:instrText xml:space="preserve"> TOC \o "1-3" \h \z \u </w:instrText>
          </w:r>
          <w:r w:rsidRPr="009C22DA">
            <w:rPr>
              <w:rFonts w:ascii="微软雅黑" w:eastAsia="微软雅黑" w:hAnsi="微软雅黑" w:cs="微软雅黑" w:hint="eastAsia"/>
            </w:rPr>
            <w:fldChar w:fldCharType="separate"/>
          </w:r>
          <w:hyperlink w:anchor="_Toc21008" w:history="1">
            <w:r w:rsidR="00A20D23">
              <w:rPr>
                <w:rFonts w:ascii="微软雅黑" w:eastAsia="微软雅黑" w:hAnsi="微软雅黑" w:cs="微软雅黑"/>
                <w:szCs w:val="32"/>
              </w:rPr>
              <w:t xml:space="preserve">1. </w:t>
            </w:r>
            <w:r w:rsidR="00A20D23">
              <w:rPr>
                <w:rFonts w:ascii="微软雅黑" w:eastAsia="微软雅黑" w:hAnsi="微软雅黑" w:cs="微软雅黑" w:hint="eastAsia"/>
                <w:szCs w:val="32"/>
              </w:rPr>
              <w:t>如何进入重庆税务</w:t>
            </w:r>
            <w:r w:rsidR="00A20D23">
              <w:tab/>
            </w:r>
            <w:r>
              <w:fldChar w:fldCharType="begin"/>
            </w:r>
            <w:r w:rsidR="00A20D23">
              <w:instrText xml:space="preserve"> PAGEREF _Toc21008 </w:instrText>
            </w:r>
            <w:r>
              <w:fldChar w:fldCharType="separate"/>
            </w:r>
            <w:r w:rsidR="00A20D23">
              <w:t>2</w:t>
            </w:r>
            <w:r>
              <w:fldChar w:fldCharType="end"/>
            </w:r>
          </w:hyperlink>
        </w:p>
        <w:p w:rsidR="009C22DA" w:rsidRDefault="009C22DA" w:rsidP="001315D3">
          <w:pPr>
            <w:pStyle w:val="20"/>
            <w:tabs>
              <w:tab w:val="right" w:leader="dot" w:pos="8306"/>
            </w:tabs>
            <w:ind w:left="480"/>
          </w:pPr>
          <w:hyperlink w:anchor="_Toc5192" w:history="1">
            <w:r w:rsidR="00A20D23">
              <w:rPr>
                <w:rFonts w:ascii="微软雅黑" w:eastAsia="微软雅黑" w:hAnsi="微软雅黑" w:cs="微软雅黑"/>
                <w:szCs w:val="30"/>
              </w:rPr>
              <w:t xml:space="preserve">1.1. </w:t>
            </w:r>
            <w:r w:rsidR="00A20D23">
              <w:rPr>
                <w:rFonts w:ascii="微软雅黑" w:eastAsia="微软雅黑" w:hAnsi="微软雅黑" w:cs="微软雅黑" w:hint="eastAsia"/>
                <w:szCs w:val="30"/>
              </w:rPr>
              <w:t>城市服务操作入口</w:t>
            </w:r>
            <w:r w:rsidR="00A20D23">
              <w:tab/>
            </w:r>
            <w:r>
              <w:fldChar w:fldCharType="begin"/>
            </w:r>
            <w:r w:rsidR="00A20D23">
              <w:instrText xml:space="preserve"> PAGEREF _Toc5192 </w:instrText>
            </w:r>
            <w:r>
              <w:fldChar w:fldCharType="separate"/>
            </w:r>
            <w:r w:rsidR="00A20D23">
              <w:t>2</w:t>
            </w:r>
            <w:r>
              <w:fldChar w:fldCharType="end"/>
            </w:r>
          </w:hyperlink>
        </w:p>
        <w:p w:rsidR="009C22DA" w:rsidRDefault="009C22DA" w:rsidP="001315D3">
          <w:pPr>
            <w:pStyle w:val="20"/>
            <w:tabs>
              <w:tab w:val="right" w:leader="dot" w:pos="8306"/>
            </w:tabs>
            <w:ind w:left="480"/>
          </w:pPr>
          <w:hyperlink w:anchor="_Toc31542" w:history="1">
            <w:r w:rsidR="00A20D23">
              <w:rPr>
                <w:rFonts w:ascii="微软雅黑" w:eastAsia="微软雅黑" w:hAnsi="微软雅黑" w:cs="微软雅黑"/>
                <w:szCs w:val="30"/>
              </w:rPr>
              <w:t xml:space="preserve">1.2. </w:t>
            </w:r>
            <w:r w:rsidR="00A20D23">
              <w:rPr>
                <w:rFonts w:ascii="微软雅黑" w:eastAsia="微软雅黑" w:hAnsi="微软雅黑" w:cs="微软雅黑" w:hint="eastAsia"/>
                <w:szCs w:val="30"/>
              </w:rPr>
              <w:t>生活号操作入口</w:t>
            </w:r>
            <w:r w:rsidR="00A20D23">
              <w:tab/>
            </w:r>
            <w:r>
              <w:fldChar w:fldCharType="begin"/>
            </w:r>
            <w:r w:rsidR="00A20D23">
              <w:instrText xml:space="preserve"> PAGEREF _Toc31542 </w:instrText>
            </w:r>
            <w:r>
              <w:fldChar w:fldCharType="separate"/>
            </w:r>
            <w:r w:rsidR="00A20D23">
              <w:t>4</w:t>
            </w:r>
            <w:r>
              <w:fldChar w:fldCharType="end"/>
            </w:r>
          </w:hyperlink>
        </w:p>
        <w:p w:rsidR="009C22DA" w:rsidRDefault="009C22DA" w:rsidP="001315D3">
          <w:pPr>
            <w:pStyle w:val="20"/>
            <w:tabs>
              <w:tab w:val="right" w:leader="dot" w:pos="8306"/>
            </w:tabs>
            <w:ind w:left="480"/>
          </w:pPr>
          <w:hyperlink w:anchor="_Toc1558" w:history="1">
            <w:r w:rsidR="00A20D23">
              <w:rPr>
                <w:rFonts w:ascii="微软雅黑" w:eastAsia="微软雅黑" w:hAnsi="微软雅黑" w:cs="微软雅黑"/>
                <w:szCs w:val="30"/>
              </w:rPr>
              <w:t xml:space="preserve">1.3. </w:t>
            </w:r>
            <w:r w:rsidR="00A20D23">
              <w:rPr>
                <w:rFonts w:ascii="微软雅黑" w:eastAsia="微软雅黑" w:hAnsi="微软雅黑" w:cs="微软雅黑" w:hint="eastAsia"/>
                <w:szCs w:val="30"/>
              </w:rPr>
              <w:t>电子税务局操作入口</w:t>
            </w:r>
            <w:r w:rsidR="00A20D23">
              <w:tab/>
            </w:r>
            <w:r>
              <w:fldChar w:fldCharType="begin"/>
            </w:r>
            <w:r w:rsidR="00A20D23">
              <w:instrText xml:space="preserve"> PAGEREF _Toc1558 </w:instrText>
            </w:r>
            <w:r>
              <w:fldChar w:fldCharType="separate"/>
            </w:r>
            <w:r w:rsidR="00A20D23">
              <w:t>5</w:t>
            </w:r>
            <w:r>
              <w:fldChar w:fldCharType="end"/>
            </w:r>
          </w:hyperlink>
        </w:p>
        <w:p w:rsidR="009C22DA" w:rsidRDefault="009C22DA">
          <w:pPr>
            <w:pStyle w:val="10"/>
            <w:tabs>
              <w:tab w:val="right" w:leader="dot" w:pos="8306"/>
            </w:tabs>
          </w:pPr>
          <w:hyperlink w:anchor="_Toc3370" w:history="1">
            <w:r w:rsidR="00A20D23">
              <w:rPr>
                <w:rFonts w:ascii="微软雅黑" w:eastAsia="微软雅黑" w:hAnsi="微软雅黑" w:cs="微软雅黑"/>
                <w:szCs w:val="32"/>
              </w:rPr>
              <w:t xml:space="preserve">2. </w:t>
            </w:r>
            <w:r w:rsidR="00A20D23">
              <w:rPr>
                <w:rFonts w:ascii="微软雅黑" w:eastAsia="微软雅黑" w:hAnsi="微软雅黑" w:cs="微软雅黑" w:hint="eastAsia"/>
                <w:szCs w:val="32"/>
              </w:rPr>
              <w:t>重庆税务操作说明</w:t>
            </w:r>
            <w:r w:rsidR="00A20D23">
              <w:tab/>
            </w:r>
            <w:r>
              <w:fldChar w:fldCharType="begin"/>
            </w:r>
            <w:r w:rsidR="00A20D23">
              <w:instrText xml:space="preserve"> PAGEREF _Toc3370 </w:instrText>
            </w:r>
            <w:r>
              <w:fldChar w:fldCharType="separate"/>
            </w:r>
            <w:r w:rsidR="00A20D23">
              <w:t>11</w:t>
            </w:r>
            <w:r>
              <w:fldChar w:fldCharType="end"/>
            </w:r>
          </w:hyperlink>
        </w:p>
        <w:p w:rsidR="009C22DA" w:rsidRDefault="009C22DA" w:rsidP="001315D3">
          <w:pPr>
            <w:pStyle w:val="20"/>
            <w:tabs>
              <w:tab w:val="right" w:leader="dot" w:pos="8306"/>
            </w:tabs>
            <w:ind w:left="480"/>
          </w:pPr>
          <w:hyperlink w:anchor="_Toc3271" w:history="1">
            <w:r w:rsidR="00A20D23">
              <w:rPr>
                <w:rFonts w:ascii="微软雅黑" w:eastAsia="微软雅黑" w:hAnsi="微软雅黑" w:cs="微软雅黑"/>
                <w:szCs w:val="30"/>
              </w:rPr>
              <w:t xml:space="preserve">2.1. </w:t>
            </w:r>
            <w:r w:rsidR="00A20D23">
              <w:rPr>
                <w:rFonts w:ascii="微软雅黑" w:eastAsia="微软雅黑" w:hAnsi="微软雅黑" w:cs="微软雅黑" w:hint="eastAsia"/>
                <w:szCs w:val="30"/>
              </w:rPr>
              <w:t>用户注册</w:t>
            </w:r>
            <w:r w:rsidR="00A20D23">
              <w:tab/>
            </w:r>
            <w:r>
              <w:fldChar w:fldCharType="begin"/>
            </w:r>
            <w:r w:rsidR="00A20D23">
              <w:instrText xml:space="preserve"> PAGEREF _Toc3271 </w:instrText>
            </w:r>
            <w:r>
              <w:fldChar w:fldCharType="separate"/>
            </w:r>
            <w:r w:rsidR="00A20D23">
              <w:t>11</w:t>
            </w:r>
            <w:r>
              <w:fldChar w:fldCharType="end"/>
            </w:r>
          </w:hyperlink>
        </w:p>
        <w:p w:rsidR="009C22DA" w:rsidRDefault="009C22DA" w:rsidP="001315D3">
          <w:pPr>
            <w:pStyle w:val="20"/>
            <w:tabs>
              <w:tab w:val="right" w:leader="dot" w:pos="8306"/>
            </w:tabs>
            <w:ind w:left="480"/>
          </w:pPr>
          <w:hyperlink w:anchor="_Toc27539" w:history="1">
            <w:r w:rsidR="00A20D23">
              <w:rPr>
                <w:rFonts w:ascii="微软雅黑" w:eastAsia="微软雅黑" w:hAnsi="微软雅黑" w:cs="微软雅黑"/>
                <w:szCs w:val="30"/>
              </w:rPr>
              <w:t xml:space="preserve">2.2. </w:t>
            </w:r>
            <w:r w:rsidR="00A20D23">
              <w:rPr>
                <w:rFonts w:ascii="微软雅黑" w:eastAsia="微软雅黑" w:hAnsi="微软雅黑" w:cs="微软雅黑" w:hint="eastAsia"/>
                <w:szCs w:val="30"/>
              </w:rPr>
              <w:t>用户登录</w:t>
            </w:r>
            <w:r w:rsidR="00A20D23">
              <w:tab/>
            </w:r>
            <w:r>
              <w:fldChar w:fldCharType="begin"/>
            </w:r>
            <w:r w:rsidR="00A20D23">
              <w:instrText xml:space="preserve"> PAGEREF _Toc27539 </w:instrText>
            </w:r>
            <w:r>
              <w:fldChar w:fldCharType="separate"/>
            </w:r>
            <w:r w:rsidR="00A20D23">
              <w:t>15</w:t>
            </w:r>
            <w:r>
              <w:fldChar w:fldCharType="end"/>
            </w:r>
          </w:hyperlink>
        </w:p>
        <w:p w:rsidR="009C22DA" w:rsidRDefault="009C22DA" w:rsidP="001315D3">
          <w:pPr>
            <w:pStyle w:val="30"/>
            <w:tabs>
              <w:tab w:val="right" w:leader="dot" w:pos="8306"/>
            </w:tabs>
            <w:ind w:left="960"/>
          </w:pPr>
          <w:hyperlink w:anchor="_Toc8628" w:history="1">
            <w:r w:rsidR="00A20D23">
              <w:rPr>
                <w:rFonts w:ascii="微软雅黑" w:eastAsia="微软雅黑" w:hAnsi="微软雅黑" w:cs="微软雅黑"/>
                <w:szCs w:val="28"/>
              </w:rPr>
              <w:t xml:space="preserve">2.2.1. </w:t>
            </w:r>
            <w:r w:rsidR="00A20D23">
              <w:rPr>
                <w:rFonts w:ascii="微软雅黑" w:eastAsia="微软雅黑" w:hAnsi="微软雅黑" w:cs="微软雅黑" w:hint="eastAsia"/>
                <w:szCs w:val="28"/>
              </w:rPr>
              <w:t>忘记密码</w:t>
            </w:r>
            <w:r w:rsidR="00A20D23">
              <w:tab/>
            </w:r>
            <w:r>
              <w:fldChar w:fldCharType="begin"/>
            </w:r>
            <w:r w:rsidR="00A20D23">
              <w:instrText xml:space="preserve"> PAGEREF _Toc8628 </w:instrText>
            </w:r>
            <w:r>
              <w:fldChar w:fldCharType="separate"/>
            </w:r>
            <w:r w:rsidR="00A20D23">
              <w:t>18</w:t>
            </w:r>
            <w:r>
              <w:fldChar w:fldCharType="end"/>
            </w:r>
          </w:hyperlink>
        </w:p>
        <w:p w:rsidR="009C22DA" w:rsidRDefault="009C22DA" w:rsidP="001315D3">
          <w:pPr>
            <w:pStyle w:val="20"/>
            <w:tabs>
              <w:tab w:val="right" w:leader="dot" w:pos="8306"/>
            </w:tabs>
            <w:ind w:left="480"/>
          </w:pPr>
          <w:hyperlink w:anchor="_Toc1398" w:history="1">
            <w:r w:rsidR="00A20D23">
              <w:rPr>
                <w:rFonts w:ascii="微软雅黑" w:eastAsia="微软雅黑" w:hAnsi="微软雅黑" w:cs="微软雅黑"/>
                <w:szCs w:val="30"/>
              </w:rPr>
              <w:t xml:space="preserve">2.3. </w:t>
            </w:r>
            <w:r w:rsidR="00A20D23">
              <w:rPr>
                <w:rFonts w:ascii="微软雅黑" w:eastAsia="微软雅黑" w:hAnsi="微软雅黑" w:cs="微软雅黑" w:hint="eastAsia"/>
                <w:szCs w:val="30"/>
              </w:rPr>
              <w:t>年所得</w:t>
            </w:r>
            <w:r w:rsidR="00A20D23">
              <w:rPr>
                <w:rFonts w:ascii="微软雅黑" w:eastAsia="微软雅黑" w:hAnsi="微软雅黑" w:cs="微软雅黑" w:hint="eastAsia"/>
                <w:szCs w:val="30"/>
              </w:rPr>
              <w:t>12</w:t>
            </w:r>
            <w:r w:rsidR="00A20D23">
              <w:rPr>
                <w:rFonts w:ascii="微软雅黑" w:eastAsia="微软雅黑" w:hAnsi="微软雅黑" w:cs="微软雅黑" w:hint="eastAsia"/>
                <w:szCs w:val="30"/>
              </w:rPr>
              <w:t>万个税申报</w:t>
            </w:r>
            <w:r w:rsidR="00A20D23">
              <w:tab/>
            </w:r>
            <w:r>
              <w:fldChar w:fldCharType="begin"/>
            </w:r>
            <w:r w:rsidR="00A20D23">
              <w:instrText xml:space="preserve"> PAGEREF _Toc1398 </w:instrText>
            </w:r>
            <w:r>
              <w:fldChar w:fldCharType="separate"/>
            </w:r>
            <w:r w:rsidR="00A20D23">
              <w:t>20</w:t>
            </w:r>
            <w:r>
              <w:fldChar w:fldCharType="end"/>
            </w:r>
          </w:hyperlink>
        </w:p>
        <w:p w:rsidR="009C22DA" w:rsidRDefault="009C22DA" w:rsidP="001315D3">
          <w:pPr>
            <w:pStyle w:val="30"/>
            <w:tabs>
              <w:tab w:val="right" w:leader="dot" w:pos="8306"/>
            </w:tabs>
            <w:ind w:left="960"/>
          </w:pPr>
          <w:hyperlink w:anchor="_Toc3760" w:history="1">
            <w:r w:rsidR="00A20D23">
              <w:rPr>
                <w:rFonts w:ascii="微软雅黑" w:eastAsia="微软雅黑" w:hAnsi="微软雅黑" w:cs="微软雅黑"/>
                <w:szCs w:val="28"/>
              </w:rPr>
              <w:t xml:space="preserve">2.3.1. </w:t>
            </w:r>
            <w:r w:rsidR="00A20D23">
              <w:rPr>
                <w:rFonts w:ascii="微软雅黑" w:eastAsia="微软雅黑" w:hAnsi="微软雅黑" w:cs="微软雅黑" w:hint="eastAsia"/>
                <w:szCs w:val="28"/>
              </w:rPr>
              <w:t>年所得</w:t>
            </w:r>
            <w:r w:rsidR="00A20D23">
              <w:rPr>
                <w:rFonts w:ascii="微软雅黑" w:eastAsia="微软雅黑" w:hAnsi="微软雅黑" w:cs="微软雅黑" w:hint="eastAsia"/>
                <w:szCs w:val="28"/>
              </w:rPr>
              <w:t>12</w:t>
            </w:r>
            <w:r w:rsidR="00A20D23">
              <w:rPr>
                <w:rFonts w:ascii="微软雅黑" w:eastAsia="微软雅黑" w:hAnsi="微软雅黑" w:cs="微软雅黑" w:hint="eastAsia"/>
                <w:szCs w:val="28"/>
              </w:rPr>
              <w:t>万个税申报</w:t>
            </w:r>
            <w:r w:rsidR="00A20D23">
              <w:tab/>
            </w:r>
            <w:r>
              <w:fldChar w:fldCharType="begin"/>
            </w:r>
            <w:r w:rsidR="00A20D23">
              <w:instrText xml:space="preserve"> PAGEREF _Toc3760 </w:instrText>
            </w:r>
            <w:r>
              <w:fldChar w:fldCharType="separate"/>
            </w:r>
            <w:r w:rsidR="00A20D23">
              <w:t>20</w:t>
            </w:r>
            <w:r>
              <w:fldChar w:fldCharType="end"/>
            </w:r>
          </w:hyperlink>
        </w:p>
        <w:p w:rsidR="009C22DA" w:rsidRDefault="009C22DA" w:rsidP="001315D3">
          <w:pPr>
            <w:pStyle w:val="30"/>
            <w:tabs>
              <w:tab w:val="right" w:leader="dot" w:pos="8306"/>
            </w:tabs>
            <w:ind w:left="960"/>
          </w:pPr>
          <w:hyperlink w:anchor="_Toc16558" w:history="1">
            <w:r w:rsidR="00A20D23">
              <w:rPr>
                <w:rFonts w:ascii="微软雅黑" w:eastAsia="微软雅黑" w:hAnsi="微软雅黑" w:cs="微软雅黑"/>
                <w:szCs w:val="28"/>
              </w:rPr>
              <w:t xml:space="preserve">2.3.2. </w:t>
            </w:r>
            <w:r w:rsidR="00A20D23">
              <w:rPr>
                <w:rFonts w:ascii="微软雅黑" w:eastAsia="微软雅黑" w:hAnsi="微软雅黑" w:cs="微软雅黑" w:hint="eastAsia"/>
                <w:szCs w:val="28"/>
              </w:rPr>
              <w:t>作废</w:t>
            </w:r>
            <w:r w:rsidR="00A20D23">
              <w:tab/>
            </w:r>
            <w:r>
              <w:fldChar w:fldCharType="begin"/>
            </w:r>
            <w:r w:rsidR="00A20D23">
              <w:instrText xml:space="preserve"> PAGEREF _Toc16558 </w:instrText>
            </w:r>
            <w:r>
              <w:fldChar w:fldCharType="separate"/>
            </w:r>
            <w:r w:rsidR="00A20D23">
              <w:t>30</w:t>
            </w:r>
            <w:r>
              <w:fldChar w:fldCharType="end"/>
            </w:r>
          </w:hyperlink>
        </w:p>
        <w:p w:rsidR="009C22DA" w:rsidRDefault="009C22DA" w:rsidP="001315D3">
          <w:pPr>
            <w:pStyle w:val="30"/>
            <w:tabs>
              <w:tab w:val="right" w:leader="dot" w:pos="8306"/>
            </w:tabs>
            <w:ind w:left="960"/>
          </w:pPr>
          <w:hyperlink w:anchor="_Toc16415" w:history="1">
            <w:r w:rsidR="00A20D23">
              <w:rPr>
                <w:rFonts w:ascii="微软雅黑" w:eastAsia="微软雅黑" w:hAnsi="微软雅黑" w:cs="微软雅黑"/>
                <w:szCs w:val="28"/>
              </w:rPr>
              <w:t xml:space="preserve">2.3.3. </w:t>
            </w:r>
            <w:r w:rsidR="00A20D23">
              <w:rPr>
                <w:rFonts w:ascii="微软雅黑" w:eastAsia="微软雅黑" w:hAnsi="微软雅黑" w:cs="微软雅黑" w:hint="eastAsia"/>
                <w:szCs w:val="28"/>
              </w:rPr>
              <w:t>申报成功缴款</w:t>
            </w:r>
            <w:r w:rsidR="00A20D23">
              <w:tab/>
            </w:r>
            <w:r>
              <w:fldChar w:fldCharType="begin"/>
            </w:r>
            <w:r w:rsidR="00A20D23">
              <w:instrText xml:space="preserve"> PAGEREF _Toc16415 </w:instrText>
            </w:r>
            <w:r>
              <w:fldChar w:fldCharType="separate"/>
            </w:r>
            <w:r w:rsidR="00A20D23">
              <w:t>31</w:t>
            </w:r>
            <w:r>
              <w:fldChar w:fldCharType="end"/>
            </w:r>
          </w:hyperlink>
        </w:p>
        <w:p w:rsidR="009C22DA" w:rsidRDefault="009C22DA" w:rsidP="001315D3">
          <w:pPr>
            <w:pStyle w:val="30"/>
            <w:tabs>
              <w:tab w:val="right" w:leader="dot" w:pos="8306"/>
            </w:tabs>
            <w:ind w:left="960"/>
          </w:pPr>
          <w:hyperlink w:anchor="_Toc17984" w:history="1">
            <w:r w:rsidR="00A20D23">
              <w:rPr>
                <w:rFonts w:ascii="微软雅黑" w:eastAsia="微软雅黑" w:hAnsi="微软雅黑" w:cs="微软雅黑"/>
                <w:szCs w:val="28"/>
              </w:rPr>
              <w:t xml:space="preserve">2.3.4. </w:t>
            </w:r>
            <w:r w:rsidR="00A20D23">
              <w:rPr>
                <w:rFonts w:ascii="微软雅黑" w:eastAsia="微软雅黑" w:hAnsi="微软雅黑" w:cs="微软雅黑" w:hint="eastAsia"/>
                <w:szCs w:val="28"/>
              </w:rPr>
              <w:t>重庆税务纳税服务公众号申报成功缴款</w:t>
            </w:r>
            <w:r w:rsidR="00A20D23">
              <w:tab/>
            </w:r>
            <w:r>
              <w:fldChar w:fldCharType="begin"/>
            </w:r>
            <w:r w:rsidR="00A20D23">
              <w:instrText xml:space="preserve"> PAGEREF _Toc17984 </w:instrText>
            </w:r>
            <w:r>
              <w:fldChar w:fldCharType="separate"/>
            </w:r>
            <w:r w:rsidR="00A20D23">
              <w:t>33</w:t>
            </w:r>
            <w:r>
              <w:fldChar w:fldCharType="end"/>
            </w:r>
          </w:hyperlink>
        </w:p>
        <w:p w:rsidR="009C22DA" w:rsidRDefault="009C22DA">
          <w:pPr>
            <w:rPr>
              <w:rFonts w:ascii="微软雅黑" w:eastAsia="微软雅黑" w:hAnsi="微软雅黑" w:cs="微软雅黑"/>
              <w:b/>
              <w:bCs/>
              <w:lang w:val="zh-CN"/>
            </w:rPr>
          </w:pPr>
          <w:r>
            <w:rPr>
              <w:rFonts w:ascii="微软雅黑" w:eastAsia="微软雅黑" w:hAnsi="微软雅黑" w:cs="微软雅黑" w:hint="eastAsia"/>
              <w:bCs/>
              <w:lang w:val="zh-CN"/>
            </w:rPr>
            <w:fldChar w:fldCharType="end"/>
          </w:r>
        </w:p>
      </w:sdtContent>
    </w:sdt>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9C22DA">
      <w:pPr>
        <w:rPr>
          <w:rFonts w:ascii="微软雅黑" w:eastAsia="微软雅黑" w:hAnsi="微软雅黑" w:cs="微软雅黑"/>
          <w:b/>
          <w:bCs/>
          <w:lang w:val="zh-CN"/>
        </w:rPr>
      </w:pPr>
    </w:p>
    <w:p w:rsidR="009C22DA" w:rsidRDefault="00A20D23">
      <w:pPr>
        <w:pStyle w:val="1"/>
        <w:numPr>
          <w:ilvl w:val="0"/>
          <w:numId w:val="1"/>
        </w:numPr>
        <w:rPr>
          <w:rFonts w:ascii="微软雅黑" w:eastAsia="微软雅黑" w:hAnsi="微软雅黑" w:cs="微软雅黑"/>
          <w:sz w:val="32"/>
          <w:szCs w:val="32"/>
        </w:rPr>
      </w:pPr>
      <w:bookmarkStart w:id="2" w:name="_Toc21008"/>
      <w:r>
        <w:rPr>
          <w:rFonts w:ascii="微软雅黑" w:eastAsia="微软雅黑" w:hAnsi="微软雅黑" w:cs="微软雅黑" w:hint="eastAsia"/>
          <w:sz w:val="32"/>
          <w:szCs w:val="32"/>
        </w:rPr>
        <w:t>如何进入重庆税务</w:t>
      </w:r>
      <w:bookmarkEnd w:id="2"/>
    </w:p>
    <w:p w:rsidR="009C22DA" w:rsidRDefault="00A20D23">
      <w:pPr>
        <w:spacing w:line="360" w:lineRule="auto"/>
        <w:ind w:leftChars="200" w:left="480" w:firstLineChars="200" w:firstLine="420"/>
        <w:rPr>
          <w:rFonts w:ascii="微软雅黑" w:eastAsia="微软雅黑" w:hAnsi="微软雅黑" w:cs="微软雅黑"/>
          <w:sz w:val="21"/>
          <w:szCs w:val="21"/>
        </w:rPr>
      </w:pPr>
      <w:r>
        <w:rPr>
          <w:rFonts w:ascii="微软雅黑" w:eastAsia="微软雅黑" w:hAnsi="微软雅黑" w:cs="微软雅黑" w:hint="eastAsia"/>
          <w:sz w:val="21"/>
          <w:szCs w:val="21"/>
        </w:rPr>
        <w:t>重庆税务可以通过城市服务</w:t>
      </w:r>
      <w:r>
        <w:rPr>
          <w:rFonts w:ascii="微软雅黑" w:eastAsia="微软雅黑" w:hAnsi="微软雅黑" w:cs="微软雅黑" w:hint="eastAsia"/>
          <w:sz w:val="21"/>
          <w:szCs w:val="21"/>
        </w:rPr>
        <w:t>或生活号</w:t>
      </w:r>
      <w:r>
        <w:rPr>
          <w:rFonts w:ascii="微软雅黑" w:eastAsia="微软雅黑" w:hAnsi="微软雅黑" w:cs="微软雅黑" w:hint="eastAsia"/>
          <w:sz w:val="21"/>
          <w:szCs w:val="21"/>
        </w:rPr>
        <w:t>进入主界面，具体可以参照以下步骤进行操作。</w:t>
      </w:r>
    </w:p>
    <w:p w:rsidR="009C22DA" w:rsidRDefault="00A20D23">
      <w:pPr>
        <w:pStyle w:val="2"/>
        <w:numPr>
          <w:ilvl w:val="1"/>
          <w:numId w:val="1"/>
        </w:numPr>
        <w:rPr>
          <w:rFonts w:ascii="微软雅黑" w:eastAsia="微软雅黑" w:hAnsi="微软雅黑" w:cs="微软雅黑"/>
          <w:sz w:val="30"/>
          <w:szCs w:val="30"/>
        </w:rPr>
      </w:pPr>
      <w:bookmarkStart w:id="3" w:name="_Toc5192"/>
      <w:r>
        <w:rPr>
          <w:rFonts w:ascii="微软雅黑" w:eastAsia="微软雅黑" w:hAnsi="微软雅黑" w:cs="微软雅黑" w:hint="eastAsia"/>
          <w:sz w:val="30"/>
          <w:szCs w:val="30"/>
        </w:rPr>
        <w:t>城市服务操作入口</w:t>
      </w:r>
      <w:bookmarkEnd w:id="3"/>
    </w:p>
    <w:p w:rsidR="009C22DA" w:rsidRDefault="00A20D23">
      <w:pPr>
        <w:numPr>
          <w:ilvl w:val="0"/>
          <w:numId w:val="2"/>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通过城市服务</w:t>
      </w:r>
      <w:r>
        <w:rPr>
          <w:rFonts w:ascii="微软雅黑" w:eastAsia="微软雅黑" w:hAnsi="微软雅黑" w:cs="微软雅黑" w:hint="eastAsia"/>
          <w:sz w:val="21"/>
          <w:szCs w:val="21"/>
        </w:rPr>
        <w:t>进入支付宝首页，点击搜索框</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073275" cy="3599815"/>
            <wp:effectExtent l="0" t="0" r="317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cstate="print"/>
                    <a:stretch>
                      <a:fillRect/>
                    </a:stretch>
                  </pic:blipFill>
                  <pic:spPr>
                    <a:xfrm>
                      <a:off x="0" y="0"/>
                      <a:ext cx="2073755" cy="360000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 xml:space="preserve">1.1 </w:t>
      </w:r>
      <w:r>
        <w:rPr>
          <w:rFonts w:ascii="微软雅黑" w:eastAsia="微软雅黑" w:hAnsi="微软雅黑" w:cs="微软雅黑" w:hint="eastAsia"/>
          <w:color w:val="FF0000"/>
          <w:sz w:val="18"/>
          <w:szCs w:val="18"/>
        </w:rPr>
        <w:t>打开支付宝</w:t>
      </w:r>
    </w:p>
    <w:p w:rsidR="009C22DA" w:rsidRDefault="00A20D23">
      <w:pPr>
        <w:numPr>
          <w:ilvl w:val="0"/>
          <w:numId w:val="2"/>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输入“城市服务”进行搜索</w:t>
      </w:r>
      <w:r>
        <w:rPr>
          <w:rFonts w:ascii="微软雅黑" w:eastAsia="微软雅黑" w:hAnsi="微软雅黑" w:cs="微软雅黑" w:hint="eastAsia"/>
          <w:sz w:val="21"/>
          <w:szCs w:val="21"/>
        </w:rPr>
        <w:t>--&gt;</w:t>
      </w:r>
      <w:r>
        <w:rPr>
          <w:rFonts w:ascii="微软雅黑" w:eastAsia="微软雅黑" w:hAnsi="微软雅黑" w:cs="微软雅黑" w:hint="eastAsia"/>
          <w:sz w:val="21"/>
          <w:szCs w:val="21"/>
        </w:rPr>
        <w:t>点击“城市服务”</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3342640" cy="3567430"/>
            <wp:effectExtent l="0" t="0" r="10160" b="139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cstate="print"/>
                    <a:stretch>
                      <a:fillRect/>
                    </a:stretch>
                  </pic:blipFill>
                  <pic:spPr>
                    <a:xfrm>
                      <a:off x="0" y="0"/>
                      <a:ext cx="3342640" cy="356743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 xml:space="preserve">1.2 </w:t>
      </w:r>
      <w:r>
        <w:rPr>
          <w:rFonts w:ascii="微软雅黑" w:eastAsia="微软雅黑" w:hAnsi="微软雅黑" w:cs="微软雅黑" w:hint="eastAsia"/>
          <w:color w:val="FF0000"/>
          <w:sz w:val="18"/>
          <w:szCs w:val="18"/>
        </w:rPr>
        <w:t>搜索“城市服务”</w:t>
      </w:r>
    </w:p>
    <w:p w:rsidR="009C22DA" w:rsidRDefault="00A20D23">
      <w:pPr>
        <w:numPr>
          <w:ilvl w:val="0"/>
          <w:numId w:val="2"/>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进入城市服务页面</w:t>
      </w:r>
      <w:r>
        <w:rPr>
          <w:rFonts w:ascii="微软雅黑" w:eastAsia="微软雅黑" w:hAnsi="微软雅黑" w:cs="微软雅黑" w:hint="eastAsia"/>
          <w:sz w:val="21"/>
          <w:szCs w:val="21"/>
        </w:rPr>
        <w:t>--&gt;</w:t>
      </w:r>
      <w:r>
        <w:rPr>
          <w:rFonts w:ascii="微软雅黑" w:eastAsia="微软雅黑" w:hAnsi="微软雅黑" w:cs="微软雅黑" w:hint="eastAsia"/>
          <w:sz w:val="21"/>
          <w:szCs w:val="21"/>
        </w:rPr>
        <w:t>点击“重庆税务”</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181225" cy="37960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a:stretch>
                      <a:fillRect/>
                    </a:stretch>
                  </pic:blipFill>
                  <pic:spPr>
                    <a:xfrm>
                      <a:off x="0" y="0"/>
                      <a:ext cx="2181600" cy="379662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 xml:space="preserve">1.3 </w:t>
      </w:r>
      <w:r>
        <w:rPr>
          <w:rFonts w:ascii="微软雅黑" w:eastAsia="微软雅黑" w:hAnsi="微软雅黑" w:cs="微软雅黑" w:hint="eastAsia"/>
          <w:color w:val="FF0000"/>
          <w:sz w:val="18"/>
          <w:szCs w:val="18"/>
        </w:rPr>
        <w:t>进入“重庆税务”</w:t>
      </w:r>
    </w:p>
    <w:p w:rsidR="009C22DA" w:rsidRDefault="00A20D23">
      <w:pPr>
        <w:pStyle w:val="2"/>
        <w:numPr>
          <w:ilvl w:val="1"/>
          <w:numId w:val="1"/>
        </w:numPr>
        <w:rPr>
          <w:rFonts w:ascii="微软雅黑" w:eastAsia="微软雅黑" w:hAnsi="微软雅黑" w:cs="微软雅黑"/>
          <w:sz w:val="30"/>
          <w:szCs w:val="30"/>
        </w:rPr>
      </w:pPr>
      <w:bookmarkStart w:id="4" w:name="_Toc31542"/>
      <w:r>
        <w:rPr>
          <w:rFonts w:ascii="微软雅黑" w:eastAsia="微软雅黑" w:hAnsi="微软雅黑" w:cs="微软雅黑" w:hint="eastAsia"/>
          <w:sz w:val="30"/>
          <w:szCs w:val="30"/>
        </w:rPr>
        <w:lastRenderedPageBreak/>
        <w:t>生活号操作入口</w:t>
      </w:r>
      <w:bookmarkEnd w:id="4"/>
    </w:p>
    <w:p w:rsidR="009C22DA" w:rsidRDefault="00A20D23">
      <w:pPr>
        <w:numPr>
          <w:ilvl w:val="0"/>
          <w:numId w:val="3"/>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通过重庆税务支付宝生活号访问。如果未关注重庆税务支付宝生活号，请扫描下方二维码进行关注；如果已关注重庆税务支付宝生活号，可参照以下步骤进行操作。</w:t>
      </w:r>
    </w:p>
    <w:p w:rsidR="009C22DA" w:rsidRDefault="00A20D23">
      <w:pPr>
        <w:spacing w:line="360" w:lineRule="auto"/>
        <w:ind w:firstLineChars="200" w:firstLine="480"/>
        <w:jc w:val="center"/>
        <w:rPr>
          <w:rFonts w:ascii="微软雅黑" w:eastAsia="微软雅黑" w:hAnsi="微软雅黑" w:cs="微软雅黑"/>
        </w:rPr>
      </w:pPr>
      <w:bookmarkStart w:id="5" w:name="_GoBack"/>
      <w:bookmarkEnd w:id="5"/>
      <w:r>
        <w:rPr>
          <w:rFonts w:ascii="微软雅黑" w:eastAsia="微软雅黑" w:hAnsi="微软雅黑" w:cs="微软雅黑" w:hint="eastAsia"/>
          <w:noProof/>
        </w:rPr>
        <w:drawing>
          <wp:inline distT="0" distB="0" distL="114300" distR="114300">
            <wp:extent cx="2190750" cy="2152650"/>
            <wp:effectExtent l="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8"/>
                    <a:stretch>
                      <a:fillRect/>
                    </a:stretch>
                  </pic:blipFill>
                  <pic:spPr>
                    <a:xfrm>
                      <a:off x="0" y="0"/>
                      <a:ext cx="2190750" cy="2152650"/>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1.4</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扫描二维码</w:t>
      </w:r>
    </w:p>
    <w:p w:rsidR="009C22DA" w:rsidRDefault="00A20D23">
      <w:pPr>
        <w:numPr>
          <w:ilvl w:val="0"/>
          <w:numId w:val="3"/>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进入支付宝首页，点击“朋友”</w:t>
      </w:r>
      <w:r>
        <w:rPr>
          <w:rFonts w:ascii="微软雅黑" w:eastAsia="微软雅黑" w:hAnsi="微软雅黑" w:cs="微软雅黑" w:hint="eastAsia"/>
          <w:sz w:val="21"/>
          <w:szCs w:val="21"/>
        </w:rPr>
        <w:t>--&gt;</w:t>
      </w:r>
      <w:r>
        <w:rPr>
          <w:rFonts w:ascii="微软雅黑" w:eastAsia="微软雅黑" w:hAnsi="微软雅黑" w:cs="微软雅黑" w:hint="eastAsia"/>
          <w:sz w:val="21"/>
          <w:szCs w:val="21"/>
        </w:rPr>
        <w:t>“生活号”，如下图：</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189480" cy="3599815"/>
            <wp:effectExtent l="0" t="0" r="1270" b="635"/>
            <wp:docPr id="1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5"/>
                    <pic:cNvPicPr>
                      <a:picLocks noChangeAspect="1"/>
                    </pic:cNvPicPr>
                  </pic:nvPicPr>
                  <pic:blipFill>
                    <a:blip r:embed="rId19"/>
                    <a:stretch>
                      <a:fillRect/>
                    </a:stretch>
                  </pic:blipFill>
                  <pic:spPr>
                    <a:xfrm>
                      <a:off x="0" y="0"/>
                      <a:ext cx="2189480"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1.5</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进入生活号</w:t>
      </w:r>
    </w:p>
    <w:p w:rsidR="009C22DA" w:rsidRDefault="00A20D23">
      <w:pPr>
        <w:numPr>
          <w:ilvl w:val="0"/>
          <w:numId w:val="3"/>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点击“重庆税务”即可进入重庆税务支付宝生活号</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204085" cy="3599815"/>
            <wp:effectExtent l="0" t="0" r="5715" b="635"/>
            <wp:docPr id="1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6"/>
                    <pic:cNvPicPr>
                      <a:picLocks noChangeAspect="1"/>
                    </pic:cNvPicPr>
                  </pic:nvPicPr>
                  <pic:blipFill>
                    <a:blip r:embed="rId20"/>
                    <a:stretch>
                      <a:fillRect/>
                    </a:stretch>
                  </pic:blipFill>
                  <pic:spPr>
                    <a:xfrm>
                      <a:off x="0" y="0"/>
                      <a:ext cx="2204085"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szCs w:val="32"/>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1.6</w:t>
      </w:r>
      <w:r>
        <w:rPr>
          <w:rFonts w:ascii="微软雅黑" w:eastAsia="微软雅黑" w:hAnsi="微软雅黑" w:cs="微软雅黑" w:hint="eastAsia"/>
          <w:color w:val="FF0000"/>
          <w:sz w:val="18"/>
          <w:szCs w:val="18"/>
        </w:rPr>
        <w:t>进入重庆税务支付宝生活号</w:t>
      </w:r>
    </w:p>
    <w:p w:rsidR="009C22DA" w:rsidRDefault="009C22DA">
      <w:pPr>
        <w:jc w:val="center"/>
        <w:rPr>
          <w:rFonts w:ascii="微软雅黑" w:eastAsia="微软雅黑" w:hAnsi="微软雅黑" w:cs="微软雅黑"/>
          <w:color w:val="FF0000"/>
          <w:sz w:val="18"/>
          <w:szCs w:val="18"/>
        </w:rPr>
      </w:pPr>
    </w:p>
    <w:p w:rsidR="009C22DA" w:rsidRDefault="00A20D23">
      <w:pPr>
        <w:pStyle w:val="2"/>
        <w:numPr>
          <w:ilvl w:val="1"/>
          <w:numId w:val="1"/>
        </w:numPr>
        <w:rPr>
          <w:rFonts w:ascii="微软雅黑" w:eastAsia="微软雅黑" w:hAnsi="微软雅黑" w:cs="微软雅黑"/>
          <w:sz w:val="30"/>
          <w:szCs w:val="30"/>
        </w:rPr>
      </w:pPr>
      <w:bookmarkStart w:id="6" w:name="_Toc1558"/>
      <w:r>
        <w:rPr>
          <w:rFonts w:ascii="微软雅黑" w:eastAsia="微软雅黑" w:hAnsi="微软雅黑" w:cs="微软雅黑" w:hint="eastAsia"/>
          <w:sz w:val="30"/>
          <w:szCs w:val="30"/>
        </w:rPr>
        <w:t>电子税务局操作入口</w:t>
      </w:r>
      <w:bookmarkEnd w:id="6"/>
    </w:p>
    <w:p w:rsidR="009C22DA" w:rsidRDefault="00A20D23">
      <w:pPr>
        <w:numPr>
          <w:ilvl w:val="0"/>
          <w:numId w:val="4"/>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进入“重庆市电子税务局”</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735580" cy="48958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tretch>
                      <a:fillRect/>
                    </a:stretch>
                  </pic:blipFill>
                  <pic:spPr>
                    <a:xfrm>
                      <a:off x="0" y="0"/>
                      <a:ext cx="2736000" cy="4896357"/>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7</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去授权</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737485" cy="3599815"/>
            <wp:effectExtent l="0" t="0" r="5715" b="635"/>
            <wp:docPr id="1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
                    <pic:cNvPicPr>
                      <a:picLocks noChangeAspect="1"/>
                    </pic:cNvPicPr>
                  </pic:nvPicPr>
                  <pic:blipFill>
                    <a:blip r:embed="rId22"/>
                    <a:stretch>
                      <a:fillRect/>
                    </a:stretch>
                  </pic:blipFill>
                  <pic:spPr>
                    <a:xfrm>
                      <a:off x="0" y="0"/>
                      <a:ext cx="2737485"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lastRenderedPageBreak/>
        <w:t xml:space="preserve"> </w:t>
      </w: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8</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确认授权</w:t>
      </w:r>
    </w:p>
    <w:p w:rsidR="009C22DA" w:rsidRDefault="009C22DA">
      <w:pPr>
        <w:ind w:firstLineChars="300" w:firstLine="540"/>
        <w:rPr>
          <w:rFonts w:ascii="微软雅黑" w:eastAsia="微软雅黑" w:hAnsi="微软雅黑" w:cs="微软雅黑"/>
          <w:color w:val="FF0000"/>
          <w:sz w:val="18"/>
          <w:szCs w:val="18"/>
        </w:rPr>
      </w:pPr>
    </w:p>
    <w:p w:rsidR="009C22DA" w:rsidRDefault="009C22DA">
      <w:pPr>
        <w:rPr>
          <w:rFonts w:ascii="微软雅黑" w:eastAsia="微软雅黑" w:hAnsi="微软雅黑" w:cs="微软雅黑"/>
        </w:rPr>
      </w:pP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735580" cy="489140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2736000" cy="4891433"/>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9</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身份验证</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735580" cy="493141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2736000" cy="4931556"/>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 xml:space="preserve">1.7 </w:t>
      </w:r>
      <w:r>
        <w:rPr>
          <w:rFonts w:ascii="微软雅黑" w:eastAsia="微软雅黑" w:hAnsi="微软雅黑" w:cs="微软雅黑" w:hint="eastAsia"/>
          <w:color w:val="FF0000"/>
          <w:sz w:val="18"/>
          <w:szCs w:val="18"/>
        </w:rPr>
        <w:t>身份验证</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735580" cy="49720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5"/>
                    <a:stretch>
                      <a:fillRect/>
                    </a:stretch>
                  </pic:blipFill>
                  <pic:spPr>
                    <a:xfrm>
                      <a:off x="0" y="0"/>
                      <a:ext cx="2736000" cy="497209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10</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人脸识别</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735580" cy="496316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2736000" cy="4963295"/>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11</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认证成功</w:t>
      </w:r>
    </w:p>
    <w:p w:rsidR="009C22DA" w:rsidRDefault="00A20D23">
      <w:pPr>
        <w:numPr>
          <w:ilvl w:val="0"/>
          <w:numId w:val="4"/>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认证成功后，直接进入重庆市电子税务局主界面（如下图）</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如未注册重庆电子税务局则进入用户注册界面。</w:t>
      </w:r>
    </w:p>
    <w:p w:rsidR="009C22DA" w:rsidRDefault="009C22DA">
      <w:pPr>
        <w:jc w:val="center"/>
        <w:rPr>
          <w:rFonts w:ascii="微软雅黑" w:eastAsia="微软雅黑" w:hAnsi="微软雅黑" w:cs="微软雅黑"/>
        </w:rPr>
      </w:pP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735580" cy="490791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a:stretch>
                      <a:fillRect/>
                    </a:stretch>
                  </pic:blipFill>
                  <pic:spPr>
                    <a:xfrm>
                      <a:off x="0" y="0"/>
                      <a:ext cx="2736000" cy="4908301"/>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进入电子税务局主界面</w:t>
      </w:r>
    </w:p>
    <w:p w:rsidR="009C22DA" w:rsidRDefault="009C22DA">
      <w:pPr>
        <w:jc w:val="center"/>
        <w:rPr>
          <w:rFonts w:ascii="微软雅黑" w:eastAsia="微软雅黑" w:hAnsi="微软雅黑" w:cs="微软雅黑"/>
        </w:rPr>
      </w:pPr>
    </w:p>
    <w:p w:rsidR="009C22DA" w:rsidRDefault="009C22DA">
      <w:pPr>
        <w:ind w:firstLineChars="700" w:firstLine="1260"/>
        <w:rPr>
          <w:rFonts w:ascii="微软雅黑" w:eastAsia="微软雅黑" w:hAnsi="微软雅黑" w:cs="微软雅黑"/>
          <w:color w:val="FF0000"/>
          <w:sz w:val="18"/>
          <w:szCs w:val="18"/>
        </w:rPr>
      </w:pPr>
    </w:p>
    <w:p w:rsidR="009C22DA" w:rsidRDefault="00A20D23">
      <w:pPr>
        <w:pStyle w:val="1"/>
        <w:numPr>
          <w:ilvl w:val="0"/>
          <w:numId w:val="1"/>
        </w:numPr>
        <w:rPr>
          <w:rFonts w:ascii="微软雅黑" w:eastAsia="微软雅黑" w:hAnsi="微软雅黑" w:cs="微软雅黑"/>
          <w:sz w:val="32"/>
          <w:szCs w:val="32"/>
        </w:rPr>
      </w:pPr>
      <w:bookmarkStart w:id="7" w:name="_Toc3370"/>
      <w:bookmarkEnd w:id="0"/>
      <w:r>
        <w:rPr>
          <w:rFonts w:ascii="微软雅黑" w:eastAsia="微软雅黑" w:hAnsi="微软雅黑" w:cs="微软雅黑" w:hint="eastAsia"/>
          <w:sz w:val="32"/>
          <w:szCs w:val="32"/>
        </w:rPr>
        <w:t>重庆税务操作说明</w:t>
      </w:r>
      <w:bookmarkEnd w:id="1"/>
      <w:bookmarkEnd w:id="7"/>
    </w:p>
    <w:p w:rsidR="009C22DA" w:rsidRDefault="00A20D23">
      <w:pPr>
        <w:pStyle w:val="2"/>
        <w:numPr>
          <w:ilvl w:val="1"/>
          <w:numId w:val="1"/>
        </w:numPr>
        <w:rPr>
          <w:rFonts w:ascii="微软雅黑" w:eastAsia="微软雅黑" w:hAnsi="微软雅黑" w:cs="微软雅黑"/>
          <w:sz w:val="30"/>
          <w:szCs w:val="30"/>
        </w:rPr>
      </w:pPr>
      <w:bookmarkStart w:id="8" w:name="_Toc20820"/>
      <w:bookmarkStart w:id="9" w:name="_Toc3271"/>
      <w:bookmarkStart w:id="10" w:name="_用户注册"/>
      <w:r>
        <w:rPr>
          <w:rFonts w:ascii="微软雅黑" w:eastAsia="微软雅黑" w:hAnsi="微软雅黑" w:cs="微软雅黑" w:hint="eastAsia"/>
          <w:sz w:val="30"/>
          <w:szCs w:val="30"/>
        </w:rPr>
        <w:t>用户注册</w:t>
      </w:r>
      <w:bookmarkEnd w:id="8"/>
      <w:bookmarkEnd w:id="9"/>
    </w:p>
    <w:bookmarkEnd w:id="10"/>
    <w:p w:rsidR="009C22DA" w:rsidRDefault="00A20D23">
      <w:pPr>
        <w:numPr>
          <w:ilvl w:val="0"/>
          <w:numId w:val="5"/>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进入重庆税务支付宝生活号，点击【电子税局】，进入“身份认证”页面，或直接在支付宝中扫描下方二维码（下图</w:t>
      </w:r>
      <w:r>
        <w:rPr>
          <w:rFonts w:ascii="微软雅黑" w:eastAsia="微软雅黑" w:hAnsi="微软雅黑" w:cs="微软雅黑" w:hint="eastAsia"/>
          <w:sz w:val="21"/>
          <w:szCs w:val="21"/>
        </w:rPr>
        <w:t>2</w:t>
      </w:r>
      <w:r>
        <w:rPr>
          <w:rFonts w:ascii="微软雅黑" w:eastAsia="微软雅黑" w:hAnsi="微软雅黑" w:cs="微软雅黑" w:hint="eastAsia"/>
          <w:sz w:val="21"/>
          <w:szCs w:val="21"/>
        </w:rPr>
        <w:t>.1</w:t>
      </w:r>
      <w:r>
        <w:rPr>
          <w:rFonts w:ascii="微软雅黑" w:eastAsia="微软雅黑" w:hAnsi="微软雅黑" w:cs="微软雅黑" w:hint="eastAsia"/>
          <w:sz w:val="21"/>
          <w:szCs w:val="21"/>
        </w:rPr>
        <w:t>.1</w:t>
      </w:r>
      <w:r>
        <w:rPr>
          <w:rFonts w:ascii="微软雅黑" w:eastAsia="微软雅黑" w:hAnsi="微软雅黑" w:cs="微软雅黑" w:hint="eastAsia"/>
          <w:sz w:val="21"/>
          <w:szCs w:val="21"/>
        </w:rPr>
        <w:t>）进入“身份认证”页面</w:t>
      </w:r>
    </w:p>
    <w:p w:rsidR="009C22DA" w:rsidRDefault="00A20D23">
      <w:pPr>
        <w:spacing w:line="360" w:lineRule="auto"/>
        <w:ind w:leftChars="200" w:left="480"/>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239010" cy="407606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8"/>
                    <a:stretch>
                      <a:fillRect/>
                    </a:stretch>
                  </pic:blipFill>
                  <pic:spPr>
                    <a:xfrm>
                      <a:off x="0" y="0"/>
                      <a:ext cx="2239200" cy="4076350"/>
                    </a:xfrm>
                    <a:prstGeom prst="rect">
                      <a:avLst/>
                    </a:prstGeom>
                  </pic:spPr>
                </pic:pic>
              </a:graphicData>
            </a:graphic>
          </wp:inline>
        </w:drawing>
      </w:r>
      <w:r>
        <w:rPr>
          <w:rFonts w:ascii="微软雅黑" w:eastAsia="微软雅黑" w:hAnsi="微软雅黑" w:cs="微软雅黑" w:hint="eastAsia"/>
          <w:noProof/>
        </w:rPr>
        <w:drawing>
          <wp:inline distT="0" distB="0" distL="0" distR="0">
            <wp:extent cx="2279015" cy="407479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3"/>
                    <a:stretch>
                      <a:fillRect/>
                    </a:stretch>
                  </pic:blipFill>
                  <pic:spPr>
                    <a:xfrm>
                      <a:off x="0" y="0"/>
                      <a:ext cx="2279444" cy="407520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.0</w:t>
      </w:r>
      <w:r>
        <w:rPr>
          <w:rFonts w:ascii="微软雅黑" w:eastAsia="微软雅黑" w:hAnsi="微软雅黑" w:cs="微软雅黑" w:hint="eastAsia"/>
          <w:color w:val="FF0000"/>
          <w:sz w:val="18"/>
          <w:szCs w:val="18"/>
        </w:rPr>
        <w:t>身份认证</w:t>
      </w:r>
    </w:p>
    <w:p w:rsidR="009C22DA" w:rsidRDefault="00A20D23">
      <w:pPr>
        <w:spacing w:line="360" w:lineRule="auto"/>
        <w:ind w:leftChars="200" w:left="480"/>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809240" cy="2809240"/>
            <wp:effectExtent l="0" t="0" r="10160" b="10160"/>
            <wp:docPr id="1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8"/>
                    <pic:cNvPicPr>
                      <a:picLocks noChangeAspect="1"/>
                    </pic:cNvPicPr>
                  </pic:nvPicPr>
                  <pic:blipFill>
                    <a:blip r:embed="rId29"/>
                    <a:stretch>
                      <a:fillRect/>
                    </a:stretch>
                  </pic:blipFill>
                  <pic:spPr>
                    <a:xfrm>
                      <a:off x="0" y="0"/>
                      <a:ext cx="2809240" cy="2809240"/>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2.1.1</w:t>
      </w:r>
      <w:r>
        <w:rPr>
          <w:rFonts w:ascii="微软雅黑" w:eastAsia="微软雅黑" w:hAnsi="微软雅黑" w:cs="微软雅黑" w:hint="eastAsia"/>
          <w:color w:val="FF0000"/>
          <w:sz w:val="18"/>
          <w:szCs w:val="18"/>
        </w:rPr>
        <w:t>二维码</w:t>
      </w:r>
    </w:p>
    <w:p w:rsidR="009C22DA" w:rsidRDefault="00A20D23">
      <w:pPr>
        <w:spacing w:line="360" w:lineRule="auto"/>
        <w:ind w:leftChars="200" w:left="480" w:firstLineChars="100" w:firstLine="18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注意：如果用户未进行支付宝实名认证，将出现如下提示，须进行实名认证之后才能进行注册</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103755" cy="3959860"/>
            <wp:effectExtent l="0" t="0" r="1079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2103755" cy="3959860"/>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2.1.2</w:t>
      </w:r>
      <w:r>
        <w:rPr>
          <w:rFonts w:ascii="微软雅黑" w:eastAsia="微软雅黑" w:hAnsi="微软雅黑" w:cs="微软雅黑" w:hint="eastAsia"/>
          <w:color w:val="FF0000"/>
          <w:sz w:val="18"/>
          <w:szCs w:val="18"/>
        </w:rPr>
        <w:t>未实名认证提示</w:t>
      </w:r>
    </w:p>
    <w:p w:rsidR="009C22DA" w:rsidRDefault="00A20D23">
      <w:pPr>
        <w:numPr>
          <w:ilvl w:val="0"/>
          <w:numId w:val="5"/>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点击【同意】进入身份验证页面进行身份验证</w:t>
      </w:r>
    </w:p>
    <w:p w:rsidR="009C22DA" w:rsidRDefault="00A20D23">
      <w:pPr>
        <w:spacing w:line="360" w:lineRule="auto"/>
        <w:ind w:leftChars="200" w:left="480"/>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279015" cy="407479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2279444" cy="407520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2.1.3</w:t>
      </w:r>
      <w:r>
        <w:rPr>
          <w:rFonts w:ascii="微软雅黑" w:eastAsia="微软雅黑" w:hAnsi="微软雅黑" w:cs="微软雅黑" w:hint="eastAsia"/>
          <w:color w:val="FF0000"/>
          <w:sz w:val="18"/>
          <w:szCs w:val="18"/>
        </w:rPr>
        <w:t>身份验证</w:t>
      </w:r>
    </w:p>
    <w:p w:rsidR="009C22DA" w:rsidRDefault="00A20D23">
      <w:pPr>
        <w:numPr>
          <w:ilvl w:val="0"/>
          <w:numId w:val="5"/>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提示身份认证成功后，系统将自动返回进入注册界面（系统会在注册信息中自动带入实名认证后的信息），再在对应的输入框输入注册名、密码、电子邮箱、联系地址，选择所在城区后点击【注册】即可，注册成功将直接进入重庆市电子税务局主页</w:t>
      </w:r>
    </w:p>
    <w:p w:rsidR="009C22DA" w:rsidRDefault="00A20D23">
      <w:pPr>
        <w:spacing w:line="360" w:lineRule="auto"/>
        <w:ind w:leftChars="200" w:left="480"/>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294890" cy="3676015"/>
            <wp:effectExtent l="0" t="0" r="0" b="63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1"/>
                    <a:stretch>
                      <a:fillRect/>
                    </a:stretch>
                  </pic:blipFill>
                  <pic:spPr>
                    <a:xfrm>
                      <a:off x="0" y="0"/>
                      <a:ext cx="2295238" cy="3676190"/>
                    </a:xfrm>
                    <a:prstGeom prst="rect">
                      <a:avLst/>
                    </a:prstGeom>
                  </pic:spPr>
                </pic:pic>
              </a:graphicData>
            </a:graphic>
          </wp:inline>
        </w:drawing>
      </w:r>
      <w:r>
        <w:rPr>
          <w:rFonts w:ascii="微软雅黑" w:eastAsia="微软雅黑" w:hAnsi="微软雅黑" w:cs="微软雅黑" w:hint="eastAsia"/>
          <w:noProof/>
        </w:rPr>
        <w:drawing>
          <wp:inline distT="0" distB="0" distL="0" distR="0">
            <wp:extent cx="2152015" cy="3761105"/>
            <wp:effectExtent l="0" t="0" r="0" b="0"/>
            <wp:docPr id="134" name="图片 134" descr="C:\Users\ADMINI~1\AppData\Local\Temp\WeChat Files\867ba40a768ee5216773aa4925e6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ADMINI~1\AppData\Local\Temp\WeChat Files\867ba40a768ee5216773aa4925e61b2.png"/>
                    <pic:cNvPicPr>
                      <a:picLocks noChangeAspect="1" noChangeArrowheads="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5195" cy="3765812"/>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2.1.4</w:t>
      </w:r>
      <w:r>
        <w:rPr>
          <w:rFonts w:ascii="微软雅黑" w:eastAsia="微软雅黑" w:hAnsi="微软雅黑" w:cs="微软雅黑" w:hint="eastAsia"/>
          <w:color w:val="FF0000"/>
          <w:sz w:val="18"/>
          <w:szCs w:val="18"/>
        </w:rPr>
        <w:t>用户注册</w:t>
      </w:r>
    </w:p>
    <w:p w:rsidR="009C22DA" w:rsidRDefault="00A20D23">
      <w:pPr>
        <w:spacing w:line="360" w:lineRule="auto"/>
        <w:ind w:leftChars="200" w:left="48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注意：支付宝已进行实名认证的用户，身份验证如果失败，在提示页面点击【取消】，提示身份认证失败后，系统也将自动返回进入“用户注册”页面</w:t>
      </w:r>
    </w:p>
    <w:p w:rsidR="009C22DA" w:rsidRDefault="00A20D23">
      <w:pPr>
        <w:spacing w:line="360" w:lineRule="auto"/>
        <w:ind w:leftChars="200" w:left="480"/>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228850" cy="36004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28850" cy="3600450"/>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2.1.5</w:t>
      </w:r>
      <w:r>
        <w:rPr>
          <w:rFonts w:ascii="微软雅黑" w:eastAsia="微软雅黑" w:hAnsi="微软雅黑" w:cs="微软雅黑" w:hint="eastAsia"/>
          <w:color w:val="FF0000"/>
          <w:sz w:val="18"/>
          <w:szCs w:val="18"/>
        </w:rPr>
        <w:t>身法验证失败提示</w:t>
      </w:r>
    </w:p>
    <w:p w:rsidR="009C22DA" w:rsidRDefault="00A20D23">
      <w:pPr>
        <w:pStyle w:val="2"/>
        <w:numPr>
          <w:ilvl w:val="1"/>
          <w:numId w:val="1"/>
        </w:numPr>
        <w:rPr>
          <w:rFonts w:ascii="微软雅黑" w:eastAsia="微软雅黑" w:hAnsi="微软雅黑" w:cs="微软雅黑"/>
          <w:sz w:val="30"/>
          <w:szCs w:val="30"/>
        </w:rPr>
      </w:pPr>
      <w:bookmarkStart w:id="11" w:name="_Toc25191"/>
      <w:bookmarkStart w:id="12" w:name="_Toc27539"/>
      <w:r>
        <w:rPr>
          <w:rFonts w:ascii="微软雅黑" w:eastAsia="微软雅黑" w:hAnsi="微软雅黑" w:cs="微软雅黑" w:hint="eastAsia"/>
          <w:sz w:val="30"/>
          <w:szCs w:val="30"/>
        </w:rPr>
        <w:lastRenderedPageBreak/>
        <w:t>用户登录</w:t>
      </w:r>
      <w:bookmarkEnd w:id="11"/>
      <w:bookmarkEnd w:id="12"/>
    </w:p>
    <w:p w:rsidR="009C22DA" w:rsidRDefault="00A20D23">
      <w:pPr>
        <w:spacing w:line="360" w:lineRule="auto"/>
        <w:ind w:leftChars="200" w:left="480" w:firstLineChars="200" w:firstLine="420"/>
        <w:rPr>
          <w:rFonts w:ascii="微软雅黑" w:eastAsia="微软雅黑" w:hAnsi="微软雅黑" w:cs="微软雅黑"/>
          <w:sz w:val="21"/>
          <w:szCs w:val="21"/>
        </w:rPr>
      </w:pPr>
      <w:r>
        <w:rPr>
          <w:rFonts w:ascii="微软雅黑" w:eastAsia="微软雅黑" w:hAnsi="微软雅黑" w:cs="微软雅黑" w:hint="eastAsia"/>
          <w:sz w:val="21"/>
          <w:szCs w:val="21"/>
        </w:rPr>
        <w:t>用户登录在用户已注册的前提条件下进行，如果用户未注册，请参照</w:t>
      </w:r>
      <w:hyperlink w:anchor="_用户注册" w:history="1">
        <w:r>
          <w:rPr>
            <w:rStyle w:val="a8"/>
            <w:rFonts w:ascii="微软雅黑" w:eastAsia="微软雅黑" w:hAnsi="微软雅黑" w:cs="微软雅黑" w:hint="eastAsia"/>
            <w:sz w:val="21"/>
            <w:szCs w:val="21"/>
          </w:rPr>
          <w:t>2</w:t>
        </w:r>
        <w:r>
          <w:rPr>
            <w:rStyle w:val="a8"/>
            <w:rFonts w:ascii="微软雅黑" w:eastAsia="微软雅黑" w:hAnsi="微软雅黑" w:cs="微软雅黑" w:hint="eastAsia"/>
            <w:sz w:val="21"/>
            <w:szCs w:val="21"/>
          </w:rPr>
          <w:t>.1.</w:t>
        </w:r>
        <w:r>
          <w:rPr>
            <w:rStyle w:val="a8"/>
            <w:rFonts w:ascii="微软雅黑" w:eastAsia="微软雅黑" w:hAnsi="微软雅黑" w:cs="微软雅黑" w:hint="eastAsia"/>
            <w:sz w:val="21"/>
            <w:szCs w:val="21"/>
          </w:rPr>
          <w:t>用户注册</w:t>
        </w:r>
      </w:hyperlink>
      <w:r>
        <w:rPr>
          <w:rFonts w:ascii="微软雅黑" w:eastAsia="微软雅黑" w:hAnsi="微软雅黑" w:cs="微软雅黑" w:hint="eastAsia"/>
          <w:sz w:val="21"/>
          <w:szCs w:val="21"/>
        </w:rPr>
        <w:t>，注册成功后再进行用户登录。</w:t>
      </w:r>
    </w:p>
    <w:p w:rsidR="009C22DA" w:rsidRDefault="00A20D23">
      <w:pPr>
        <w:numPr>
          <w:ilvl w:val="0"/>
          <w:numId w:val="6"/>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进入重庆税务支付宝生活号，点击【电子税局】，进入“身份认证”页面，或直接在支付宝中扫描下方二维码（下图</w:t>
      </w:r>
      <w:r>
        <w:rPr>
          <w:rFonts w:ascii="微软雅黑" w:eastAsia="微软雅黑" w:hAnsi="微软雅黑" w:cs="微软雅黑" w:hint="eastAsia"/>
          <w:sz w:val="21"/>
          <w:szCs w:val="21"/>
        </w:rPr>
        <w:t>2</w:t>
      </w:r>
      <w:r>
        <w:rPr>
          <w:rFonts w:ascii="微软雅黑" w:eastAsia="微软雅黑" w:hAnsi="微软雅黑" w:cs="微软雅黑" w:hint="eastAsia"/>
          <w:sz w:val="21"/>
          <w:szCs w:val="21"/>
        </w:rPr>
        <w:t>.2.</w:t>
      </w:r>
      <w:r>
        <w:rPr>
          <w:rFonts w:ascii="微软雅黑" w:eastAsia="微软雅黑" w:hAnsi="微软雅黑" w:cs="微软雅黑" w:hint="eastAsia"/>
          <w:sz w:val="21"/>
          <w:szCs w:val="21"/>
        </w:rPr>
        <w:t>1</w:t>
      </w:r>
      <w:r>
        <w:rPr>
          <w:rFonts w:ascii="微软雅黑" w:eastAsia="微软雅黑" w:hAnsi="微软雅黑" w:cs="微软雅黑" w:hint="eastAsia"/>
          <w:sz w:val="21"/>
          <w:szCs w:val="21"/>
        </w:rPr>
        <w:t>）进入“身份认证”页面</w:t>
      </w:r>
    </w:p>
    <w:p w:rsidR="009C22DA" w:rsidRDefault="00A20D23">
      <w:pPr>
        <w:spacing w:line="360" w:lineRule="auto"/>
        <w:ind w:leftChars="200" w:left="480"/>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016760" cy="3599815"/>
            <wp:effectExtent l="0" t="0" r="0" b="0"/>
            <wp:docPr id="159" name="图片 159" descr="C:\Users\ADMINI~1\AppData\Local\Temp\WeChat Files\eb913370fbc63fbdeb812c8dfe07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ADMINI~1\AppData\Local\Temp\WeChat Files\eb913370fbc63fbdeb812c8dfe07ea2.png"/>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16986" cy="3600000"/>
                    </a:xfrm>
                    <a:prstGeom prst="rect">
                      <a:avLst/>
                    </a:prstGeom>
                    <a:noFill/>
                    <a:ln>
                      <a:noFill/>
                    </a:ln>
                  </pic:spPr>
                </pic:pic>
              </a:graphicData>
            </a:graphic>
          </wp:inline>
        </w:drawing>
      </w:r>
      <w:r>
        <w:rPr>
          <w:rFonts w:ascii="微软雅黑" w:eastAsia="微软雅黑" w:hAnsi="微软雅黑" w:cs="微软雅黑" w:hint="eastAsia"/>
          <w:noProof/>
        </w:rPr>
        <w:drawing>
          <wp:inline distT="0" distB="0" distL="0" distR="0">
            <wp:extent cx="2013585" cy="359981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23"/>
                    <a:stretch>
                      <a:fillRect/>
                    </a:stretch>
                  </pic:blipFill>
                  <pic:spPr>
                    <a:xfrm>
                      <a:off x="0" y="0"/>
                      <a:ext cx="2013643" cy="360000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2.1.0</w:t>
      </w:r>
      <w:r>
        <w:rPr>
          <w:rFonts w:ascii="微软雅黑" w:eastAsia="微软雅黑" w:hAnsi="微软雅黑" w:cs="微软雅黑" w:hint="eastAsia"/>
          <w:color w:val="FF0000"/>
          <w:sz w:val="18"/>
          <w:szCs w:val="18"/>
        </w:rPr>
        <w:t>身份认证</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847340" cy="2818765"/>
            <wp:effectExtent l="0" t="0" r="10160" b="635"/>
            <wp:docPr id="1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0"/>
                    <pic:cNvPicPr>
                      <a:picLocks noChangeAspect="1"/>
                    </pic:cNvPicPr>
                  </pic:nvPicPr>
                  <pic:blipFill>
                    <a:blip r:embed="rId35"/>
                    <a:stretch>
                      <a:fillRect/>
                    </a:stretch>
                  </pic:blipFill>
                  <pic:spPr>
                    <a:xfrm>
                      <a:off x="0" y="0"/>
                      <a:ext cx="2847340" cy="281876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2.1.1</w:t>
      </w:r>
      <w:r>
        <w:rPr>
          <w:rFonts w:ascii="微软雅黑" w:eastAsia="微软雅黑" w:hAnsi="微软雅黑" w:cs="微软雅黑" w:hint="eastAsia"/>
          <w:color w:val="FF0000"/>
          <w:sz w:val="18"/>
          <w:szCs w:val="18"/>
        </w:rPr>
        <w:t>二维码</w:t>
      </w:r>
    </w:p>
    <w:p w:rsidR="009C22DA" w:rsidRDefault="00A20D23">
      <w:pPr>
        <w:spacing w:line="360" w:lineRule="auto"/>
        <w:ind w:leftChars="200" w:left="480" w:firstLineChars="100" w:firstLine="18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注意：如果用户未进行支付宝实名认证，将出现如下提示（如下图</w:t>
      </w:r>
      <w:r>
        <w:rPr>
          <w:rFonts w:ascii="微软雅黑" w:eastAsia="微软雅黑" w:hAnsi="微软雅黑" w:cs="微软雅黑" w:hint="eastAsia"/>
          <w:color w:val="FF0000"/>
          <w:sz w:val="18"/>
          <w:szCs w:val="18"/>
        </w:rPr>
        <w:t>2.2.2</w:t>
      </w:r>
      <w:r>
        <w:rPr>
          <w:rFonts w:ascii="微软雅黑" w:eastAsia="微软雅黑" w:hAnsi="微软雅黑" w:cs="微软雅黑" w:hint="eastAsia"/>
          <w:color w:val="FF0000"/>
          <w:sz w:val="18"/>
          <w:szCs w:val="18"/>
        </w:rPr>
        <w:t>），用户可直接点击【登录】进入登录页面进行操作</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366010" cy="4319905"/>
            <wp:effectExtent l="0" t="0" r="1524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6"/>
                    <a:stretch>
                      <a:fillRect/>
                    </a:stretch>
                  </pic:blipFill>
                  <pic:spPr>
                    <a:xfrm>
                      <a:off x="0" y="0"/>
                      <a:ext cx="2366010" cy="431990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未实名认证提示</w:t>
      </w:r>
    </w:p>
    <w:p w:rsidR="009C22DA" w:rsidRDefault="009C22DA">
      <w:pPr>
        <w:rPr>
          <w:rFonts w:ascii="微软雅黑" w:eastAsia="微软雅黑" w:hAnsi="微软雅黑" w:cs="微软雅黑"/>
          <w:color w:val="FF0000"/>
          <w:sz w:val="18"/>
          <w:szCs w:val="18"/>
        </w:rPr>
      </w:pPr>
    </w:p>
    <w:p w:rsidR="009C22DA" w:rsidRDefault="00A20D23">
      <w:pPr>
        <w:numPr>
          <w:ilvl w:val="0"/>
          <w:numId w:val="6"/>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点击【同意】进入身份认证页面进行身份认证</w:t>
      </w:r>
    </w:p>
    <w:p w:rsidR="009C22DA" w:rsidRDefault="00A20D23">
      <w:pPr>
        <w:spacing w:line="360" w:lineRule="auto"/>
        <w:ind w:leftChars="200" w:left="480"/>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023745" cy="3599815"/>
            <wp:effectExtent l="0" t="0" r="0" b="0"/>
            <wp:docPr id="164" name="图片 164" descr="C:\Users\ADMINI~1\AppData\Local\Temp\WeChat Files\73c3d9df55f8c26f3a9bdf185507a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ADMINI~1\AppData\Local\Temp\WeChat Files\73c3d9df55f8c26f3a9bdf185507a5a.png"/>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23988" cy="3600000"/>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身份验证</w:t>
      </w:r>
    </w:p>
    <w:p w:rsidR="009C22DA" w:rsidRDefault="00A20D23">
      <w:pPr>
        <w:numPr>
          <w:ilvl w:val="0"/>
          <w:numId w:val="6"/>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提示身份认证成功后，系统将直接登录进入重庆市电子税务局主页</w:t>
      </w:r>
    </w:p>
    <w:p w:rsidR="009C22DA" w:rsidRDefault="00A20D23">
      <w:pPr>
        <w:spacing w:line="360" w:lineRule="auto"/>
        <w:ind w:leftChars="200" w:left="480" w:firstLineChars="200" w:firstLine="3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注意：身份认证失败将跳转到登录页面，正确输入注册名、密码、校验码后点击【确定】即可进入重庆市电子税务局主页</w:t>
      </w:r>
    </w:p>
    <w:p w:rsidR="009C22DA" w:rsidRDefault="00A20D23">
      <w:pPr>
        <w:widowControl/>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258060" cy="3599815"/>
            <wp:effectExtent l="0" t="0" r="8890" b="6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8"/>
                    <a:stretch>
                      <a:fillRect/>
                    </a:stretch>
                  </pic:blipFill>
                  <pic:spPr>
                    <a:xfrm>
                      <a:off x="0" y="0"/>
                      <a:ext cx="2258060" cy="3599815"/>
                    </a:xfrm>
                    <a:prstGeom prst="rect">
                      <a:avLst/>
                    </a:prstGeom>
                    <a:noFill/>
                    <a:ln w="9525">
                      <a:noFill/>
                    </a:ln>
                  </pic:spPr>
                </pic:pic>
              </a:graphicData>
            </a:graphic>
          </wp:inline>
        </w:drawing>
      </w:r>
      <w:r>
        <w:rPr>
          <w:rFonts w:ascii="微软雅黑" w:eastAsia="微软雅黑" w:hAnsi="微软雅黑" w:cs="微软雅黑" w:hint="eastAsia"/>
          <w:noProof/>
        </w:rPr>
        <w:drawing>
          <wp:inline distT="0" distB="0" distL="0" distR="0">
            <wp:extent cx="2004060" cy="3599815"/>
            <wp:effectExtent l="0" t="0" r="0" b="0"/>
            <wp:docPr id="165" name="图片 165" descr="C:\Users\ADMINI~1\AppData\Local\Temp\WeChat Files\867ba40a768ee5216773aa4925e6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C:\Users\ADMINI~1\AppData\Local\Temp\WeChat Files\867ba40a768ee5216773aa4925e61b2.png"/>
                    <pic:cNvPicPr>
                      <a:picLocks noChangeAspect="1" noChangeArrowheads="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4378" cy="3600000"/>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lastRenderedPageBreak/>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4</w:t>
      </w:r>
      <w:r>
        <w:rPr>
          <w:rFonts w:ascii="微软雅黑" w:eastAsia="微软雅黑" w:hAnsi="微软雅黑" w:cs="微软雅黑" w:hint="eastAsia"/>
          <w:color w:val="FF0000"/>
          <w:sz w:val="18"/>
          <w:szCs w:val="18"/>
        </w:rPr>
        <w:t>用户登录</w:t>
      </w:r>
    </w:p>
    <w:p w:rsidR="009C22DA" w:rsidRDefault="00A20D23">
      <w:pPr>
        <w:pStyle w:val="3"/>
        <w:numPr>
          <w:ilvl w:val="2"/>
          <w:numId w:val="1"/>
        </w:numPr>
        <w:rPr>
          <w:rFonts w:ascii="微软雅黑" w:eastAsia="微软雅黑" w:hAnsi="微软雅黑" w:cs="微软雅黑"/>
          <w:sz w:val="28"/>
          <w:szCs w:val="28"/>
        </w:rPr>
      </w:pPr>
      <w:bookmarkStart w:id="13" w:name="_Toc19774"/>
      <w:bookmarkStart w:id="14" w:name="_Toc8628"/>
      <w:r>
        <w:rPr>
          <w:rFonts w:ascii="微软雅黑" w:eastAsia="微软雅黑" w:hAnsi="微软雅黑" w:cs="微软雅黑" w:hint="eastAsia"/>
          <w:sz w:val="28"/>
          <w:szCs w:val="28"/>
        </w:rPr>
        <w:t>忘记密码</w:t>
      </w:r>
      <w:bookmarkEnd w:id="13"/>
      <w:bookmarkEnd w:id="14"/>
    </w:p>
    <w:p w:rsidR="009C22DA" w:rsidRDefault="00A20D23">
      <w:pPr>
        <w:numPr>
          <w:ilvl w:val="0"/>
          <w:numId w:val="7"/>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登录页面点击【忘记密码】进入“忘记密码”页面，正确输入用户名、手机号、邮箱其中之一</w:t>
      </w:r>
    </w:p>
    <w:p w:rsidR="009C22DA" w:rsidRDefault="00A20D23">
      <w:pPr>
        <w:ind w:leftChars="400" w:left="9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注意：若遗忘用户名、手机号或邮箱，请前往办税服务大厅办理此业务</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114550" cy="36004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14550" cy="3600450"/>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5</w:t>
      </w:r>
      <w:r>
        <w:rPr>
          <w:rFonts w:ascii="微软雅黑" w:eastAsia="微软雅黑" w:hAnsi="微软雅黑" w:cs="微软雅黑" w:hint="eastAsia"/>
          <w:color w:val="FF0000"/>
          <w:sz w:val="18"/>
          <w:szCs w:val="18"/>
        </w:rPr>
        <w:t>输入账号</w:t>
      </w:r>
    </w:p>
    <w:p w:rsidR="009C22DA" w:rsidRDefault="00A20D23">
      <w:pPr>
        <w:numPr>
          <w:ilvl w:val="0"/>
          <w:numId w:val="7"/>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点击【下一步】，进入“重置密码”页面，选择手机号后点击【获取验证码】，正确输入验证，点击【确认】，发送验证码</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105025" cy="36004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05025" cy="3600450"/>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6</w:t>
      </w:r>
      <w:r>
        <w:rPr>
          <w:rFonts w:ascii="微软雅黑" w:eastAsia="微软雅黑" w:hAnsi="微软雅黑" w:cs="微软雅黑" w:hint="eastAsia"/>
          <w:color w:val="FF0000"/>
          <w:sz w:val="18"/>
          <w:szCs w:val="18"/>
        </w:rPr>
        <w:t>输入验证</w:t>
      </w:r>
    </w:p>
    <w:p w:rsidR="009C22DA" w:rsidRDefault="00A20D23">
      <w:pPr>
        <w:numPr>
          <w:ilvl w:val="0"/>
          <w:numId w:val="7"/>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正确输入动态验证码和新密码，点击【下一步】，出现如下提示即为重置密码成功：</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162175" cy="10668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62175" cy="1066800"/>
                    </a:xfrm>
                    <a:prstGeom prst="rect">
                      <a:avLst/>
                    </a:prstGeom>
                    <a:noFill/>
                    <a:ln>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7</w:t>
      </w:r>
      <w:r>
        <w:rPr>
          <w:rFonts w:ascii="微软雅黑" w:eastAsia="微软雅黑" w:hAnsi="微软雅黑" w:cs="微软雅黑" w:hint="eastAsia"/>
          <w:color w:val="FF0000"/>
          <w:sz w:val="18"/>
          <w:szCs w:val="18"/>
        </w:rPr>
        <w:t>密码重置成功提示</w:t>
      </w:r>
    </w:p>
    <w:p w:rsidR="009C22DA" w:rsidRDefault="00A20D23">
      <w:pPr>
        <w:pStyle w:val="2"/>
        <w:numPr>
          <w:ilvl w:val="1"/>
          <w:numId w:val="1"/>
        </w:numPr>
        <w:rPr>
          <w:rFonts w:ascii="微软雅黑" w:eastAsia="微软雅黑" w:hAnsi="微软雅黑" w:cs="微软雅黑"/>
          <w:sz w:val="30"/>
          <w:szCs w:val="30"/>
        </w:rPr>
      </w:pPr>
      <w:bookmarkStart w:id="15" w:name="_Toc1398"/>
      <w:r>
        <w:rPr>
          <w:rFonts w:ascii="微软雅黑" w:eastAsia="微软雅黑" w:hAnsi="微软雅黑" w:cs="微软雅黑" w:hint="eastAsia"/>
          <w:sz w:val="30"/>
          <w:szCs w:val="30"/>
        </w:rPr>
        <w:t>年所得</w:t>
      </w:r>
      <w:r>
        <w:rPr>
          <w:rFonts w:ascii="微软雅黑" w:eastAsia="微软雅黑" w:hAnsi="微软雅黑" w:cs="微软雅黑" w:hint="eastAsia"/>
          <w:sz w:val="30"/>
          <w:szCs w:val="30"/>
        </w:rPr>
        <w:t>12</w:t>
      </w:r>
      <w:r>
        <w:rPr>
          <w:rFonts w:ascii="微软雅黑" w:eastAsia="微软雅黑" w:hAnsi="微软雅黑" w:cs="微软雅黑" w:hint="eastAsia"/>
          <w:sz w:val="30"/>
          <w:szCs w:val="30"/>
        </w:rPr>
        <w:t>万个税申报</w:t>
      </w:r>
      <w:bookmarkEnd w:id="15"/>
    </w:p>
    <w:p w:rsidR="009C22DA" w:rsidRDefault="00A20D23">
      <w:pPr>
        <w:spacing w:line="360" w:lineRule="auto"/>
        <w:ind w:leftChars="200" w:left="480" w:firstLineChars="200" w:firstLine="420"/>
        <w:rPr>
          <w:rFonts w:ascii="微软雅黑" w:eastAsia="微软雅黑" w:hAnsi="微软雅黑" w:cs="微软雅黑"/>
          <w:sz w:val="21"/>
          <w:szCs w:val="21"/>
        </w:rPr>
      </w:pPr>
      <w:r>
        <w:rPr>
          <w:rFonts w:ascii="微软雅黑" w:eastAsia="微软雅黑" w:hAnsi="微软雅黑" w:cs="微软雅黑" w:hint="eastAsia"/>
          <w:sz w:val="21"/>
          <w:szCs w:val="21"/>
        </w:rPr>
        <w:t>进入重庆税务支付宝生活号，点击“</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万申报”或进入重庆市电子税务局主页</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点击【</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万申报】</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即可进入</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万申报页面</w:t>
      </w:r>
    </w:p>
    <w:p w:rsidR="009C22DA" w:rsidRDefault="00A20D23">
      <w:pPr>
        <w:tabs>
          <w:tab w:val="left" w:pos="861"/>
        </w:tabs>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1974215" cy="359981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42"/>
                    <a:stretch>
                      <a:fillRect/>
                    </a:stretch>
                  </pic:blipFill>
                  <pic:spPr>
                    <a:xfrm>
                      <a:off x="0" y="0"/>
                      <a:ext cx="1974663" cy="3600000"/>
                    </a:xfrm>
                    <a:prstGeom prst="rect">
                      <a:avLst/>
                    </a:prstGeom>
                  </pic:spPr>
                </pic:pic>
              </a:graphicData>
            </a:graphic>
          </wp:inline>
        </w:drawing>
      </w:r>
      <w:r>
        <w:rPr>
          <w:rFonts w:ascii="微软雅黑" w:eastAsia="微软雅黑" w:hAnsi="微软雅黑" w:cs="微软雅黑" w:hint="eastAsia"/>
          <w:noProof/>
        </w:rPr>
        <w:drawing>
          <wp:inline distT="0" distB="0" distL="0" distR="0">
            <wp:extent cx="2049780" cy="359981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43"/>
                    <a:stretch>
                      <a:fillRect/>
                    </a:stretch>
                  </pic:blipFill>
                  <pic:spPr>
                    <a:xfrm>
                      <a:off x="0" y="0"/>
                      <a:ext cx="2049930" cy="360000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0</w:t>
      </w:r>
      <w:r>
        <w:rPr>
          <w:rFonts w:ascii="微软雅黑" w:eastAsia="微软雅黑" w:hAnsi="微软雅黑" w:cs="微软雅黑" w:hint="eastAsia"/>
          <w:color w:val="FF0000"/>
          <w:sz w:val="18"/>
          <w:szCs w:val="18"/>
        </w:rPr>
        <w:t xml:space="preserve"> 12</w:t>
      </w:r>
      <w:r>
        <w:rPr>
          <w:rFonts w:ascii="微软雅黑" w:eastAsia="微软雅黑" w:hAnsi="微软雅黑" w:cs="微软雅黑" w:hint="eastAsia"/>
          <w:color w:val="FF0000"/>
          <w:sz w:val="18"/>
          <w:szCs w:val="18"/>
        </w:rPr>
        <w:t>万申报</w:t>
      </w:r>
    </w:p>
    <w:p w:rsidR="009C22DA" w:rsidRDefault="009C22DA">
      <w:pPr>
        <w:tabs>
          <w:tab w:val="left" w:pos="861"/>
        </w:tabs>
        <w:jc w:val="center"/>
        <w:rPr>
          <w:rFonts w:ascii="微软雅黑" w:eastAsia="微软雅黑" w:hAnsi="微软雅黑" w:cs="微软雅黑"/>
        </w:rPr>
      </w:pPr>
    </w:p>
    <w:p w:rsidR="009C22DA" w:rsidRDefault="00A20D23">
      <w:pPr>
        <w:pStyle w:val="3"/>
        <w:numPr>
          <w:ilvl w:val="2"/>
          <w:numId w:val="1"/>
        </w:numPr>
        <w:rPr>
          <w:rFonts w:ascii="微软雅黑" w:eastAsia="微软雅黑" w:hAnsi="微软雅黑" w:cs="微软雅黑"/>
          <w:sz w:val="28"/>
          <w:szCs w:val="28"/>
        </w:rPr>
      </w:pPr>
      <w:bookmarkStart w:id="16" w:name="_Toc3760"/>
      <w:r>
        <w:rPr>
          <w:rFonts w:ascii="微软雅黑" w:eastAsia="微软雅黑" w:hAnsi="微软雅黑" w:cs="微软雅黑" w:hint="eastAsia"/>
          <w:sz w:val="28"/>
          <w:szCs w:val="28"/>
        </w:rPr>
        <w:t>年所得</w:t>
      </w:r>
      <w:r>
        <w:rPr>
          <w:rFonts w:ascii="微软雅黑" w:eastAsia="微软雅黑" w:hAnsi="微软雅黑" w:cs="微软雅黑" w:hint="eastAsia"/>
          <w:sz w:val="28"/>
          <w:szCs w:val="28"/>
        </w:rPr>
        <w:t>12</w:t>
      </w:r>
      <w:r>
        <w:rPr>
          <w:rFonts w:ascii="微软雅黑" w:eastAsia="微软雅黑" w:hAnsi="微软雅黑" w:cs="微软雅黑" w:hint="eastAsia"/>
          <w:sz w:val="28"/>
          <w:szCs w:val="28"/>
        </w:rPr>
        <w:t>万个税申报</w:t>
      </w:r>
      <w:bookmarkEnd w:id="16"/>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万申报”页面，点击“年所得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万个税申报”，进入“年所得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357755" cy="3599815"/>
            <wp:effectExtent l="0" t="0" r="444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cstate="print"/>
                    <a:stretch>
                      <a:fillRect/>
                    </a:stretch>
                  </pic:blipFill>
                  <pic:spPr>
                    <a:xfrm>
                      <a:off x="0" y="0"/>
                      <a:ext cx="2358275" cy="3600000"/>
                    </a:xfrm>
                    <a:prstGeom prst="rect">
                      <a:avLst/>
                    </a:prstGeom>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年所得</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万个税申报</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进入后，系统将自动带入纳税人识别号、姓名、身份证号到“年所得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万个税申报”页面中，“税款所属期”默认为上一年度，用户可自行修改；</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408555" cy="3599815"/>
            <wp:effectExtent l="0" t="0" r="1079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5" cstate="print"/>
                    <a:stretch>
                      <a:fillRect/>
                    </a:stretch>
                  </pic:blipFill>
                  <pic:spPr>
                    <a:xfrm>
                      <a:off x="0" y="0"/>
                      <a:ext cx="2408555"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选择‘税款所属期’</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ab/>
        <w:t xml:space="preserve"> </w:t>
      </w:r>
      <w:r>
        <w:rPr>
          <w:rFonts w:ascii="微软雅黑" w:eastAsia="微软雅黑" w:hAnsi="微软雅黑" w:cs="微软雅黑" w:hint="eastAsia"/>
          <w:sz w:val="21"/>
          <w:szCs w:val="21"/>
        </w:rPr>
        <w:t>如果通过支付宝刷脸登录，在进入该模块时系统会提示“为便于您的填报，系统自动根据您的基础信息和上年度申报情况填列了本表，本数据仅供您申报时参考，具体请按个人所得税税法及相关规定自行申报。”，并预填写相关数据。</w:t>
      </w:r>
      <w:r>
        <w:rPr>
          <w:rFonts w:ascii="微软雅黑" w:eastAsia="微软雅黑" w:hAnsi="微软雅黑" w:cs="微软雅黑" w:hint="eastAsia"/>
          <w:sz w:val="21"/>
          <w:szCs w:val="21"/>
        </w:rPr>
        <w:t xml:space="preserve"> </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131060" cy="359981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cstate="print"/>
                    <a:stretch>
                      <a:fillRect/>
                    </a:stretch>
                  </pic:blipFill>
                  <pic:spPr>
                    <a:xfrm>
                      <a:off x="0" y="0"/>
                      <a:ext cx="2131343" cy="3600000"/>
                    </a:xfrm>
                    <a:prstGeom prst="rect">
                      <a:avLst/>
                    </a:prstGeom>
                  </pic:spPr>
                </pic:pic>
              </a:graphicData>
            </a:graphic>
          </wp:inline>
        </w:drawing>
      </w:r>
      <w:r>
        <w:rPr>
          <w:rFonts w:ascii="微软雅黑" w:eastAsia="微软雅黑" w:hAnsi="微软雅黑" w:cs="微软雅黑" w:hint="eastAsia"/>
          <w:noProof/>
        </w:rPr>
        <w:drawing>
          <wp:inline distT="0" distB="0" distL="0" distR="0">
            <wp:extent cx="2197735" cy="35998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cstate="print"/>
                    <a:stretch>
                      <a:fillRect/>
                    </a:stretch>
                  </pic:blipFill>
                  <pic:spPr>
                    <a:xfrm>
                      <a:off x="0" y="0"/>
                      <a:ext cx="2198189" cy="3600000"/>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图</w:t>
      </w: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年所得</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万个税申报</w:t>
      </w:r>
    </w:p>
    <w:p w:rsidR="009C22DA" w:rsidRDefault="00A20D23">
      <w:pPr>
        <w:ind w:leftChars="200" w:left="480"/>
        <w:jc w:val="left"/>
        <w:rPr>
          <w:rFonts w:ascii="微软雅黑" w:eastAsia="微软雅黑" w:hAnsi="微软雅黑" w:cs="微软雅黑"/>
          <w:szCs w:val="22"/>
        </w:rPr>
      </w:pPr>
      <w:r>
        <w:rPr>
          <w:rFonts w:ascii="微软雅黑" w:eastAsia="微软雅黑" w:hAnsi="微软雅黑" w:cs="微软雅黑" w:hint="eastAsia"/>
          <w:szCs w:val="22"/>
        </w:rPr>
        <w:t>后续操作流程如下：</w:t>
      </w:r>
    </w:p>
    <w:p w:rsidR="009C22DA" w:rsidRDefault="009C22DA">
      <w:pPr>
        <w:jc w:val="left"/>
        <w:rPr>
          <w:rFonts w:ascii="微软雅黑" w:eastAsia="微软雅黑" w:hAnsi="微软雅黑" w:cs="微软雅黑"/>
          <w:szCs w:val="22"/>
        </w:rPr>
      </w:pP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点击“个人基础信息”，进入“个人基础信息”页面，系统将自动带入证件类型、证件号码、姓名、国籍、联系电话到个人基础信息中，境内有效联系地址、境内有效地址编码、职务、职业、在华天数需用户自行输入（非必填），联系电话可修改（必填）；</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284095" cy="3599815"/>
            <wp:effectExtent l="0" t="0" r="1905"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8" cstate="print"/>
                    <a:stretch>
                      <a:fillRect/>
                    </a:stretch>
                  </pic:blipFill>
                  <pic:spPr>
                    <a:xfrm>
                      <a:off x="0" y="0"/>
                      <a:ext cx="2284095" cy="3600000"/>
                    </a:xfrm>
                    <a:prstGeom prst="rect">
                      <a:avLst/>
                    </a:prstGeom>
                  </pic:spPr>
                </pic:pic>
              </a:graphicData>
            </a:graphic>
          </wp:inline>
        </w:drawing>
      </w:r>
      <w:r>
        <w:rPr>
          <w:rFonts w:ascii="微软雅黑" w:eastAsia="微软雅黑" w:hAnsi="微软雅黑" w:cs="微软雅黑" w:hint="eastAsia"/>
          <w:noProof/>
        </w:rPr>
        <w:drawing>
          <wp:inline distT="0" distB="0" distL="114300" distR="114300">
            <wp:extent cx="2242820" cy="3599815"/>
            <wp:effectExtent l="0" t="0" r="508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9" cstate="print"/>
                    <a:stretch>
                      <a:fillRect/>
                    </a:stretch>
                  </pic:blipFill>
                  <pic:spPr>
                    <a:xfrm>
                      <a:off x="0" y="0"/>
                      <a:ext cx="2242820"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4</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进入‘个人基础信息’填写页面</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确认个人基础信息填写无误后，点击页面底部的【确定】按钮，即可保存成功，跳转至“年所得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万个税申报”页面，个人基础信息状态变为已确认；</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239010" cy="3599815"/>
            <wp:effectExtent l="0" t="0" r="889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0" cstate="print"/>
                    <a:stretch>
                      <a:fillRect/>
                    </a:stretch>
                  </pic:blipFill>
                  <pic:spPr>
                    <a:xfrm>
                      <a:off x="0" y="0"/>
                      <a:ext cx="2239010"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5</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填写个人基础信息</w:t>
      </w:r>
    </w:p>
    <w:p w:rsidR="009C22DA" w:rsidRDefault="009C22DA">
      <w:pPr>
        <w:jc w:val="center"/>
        <w:rPr>
          <w:rFonts w:ascii="微软雅黑" w:eastAsia="微软雅黑" w:hAnsi="微软雅黑" w:cs="微软雅黑"/>
          <w:color w:val="FF0000"/>
          <w:sz w:val="18"/>
          <w:szCs w:val="18"/>
        </w:rPr>
      </w:pPr>
    </w:p>
    <w:p w:rsidR="009C22DA" w:rsidRDefault="00A20D23">
      <w:pPr>
        <w:ind w:leftChars="200" w:left="48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注意：用户根据实际情况选择所得税进行申报，下面将以申报工资、薪金</w:t>
      </w:r>
      <w:r>
        <w:rPr>
          <w:rFonts w:ascii="微软雅黑" w:eastAsia="微软雅黑" w:hAnsi="微软雅黑" w:cs="微软雅黑" w:hint="eastAsia"/>
          <w:color w:val="FF0000"/>
          <w:sz w:val="18"/>
          <w:szCs w:val="18"/>
        </w:rPr>
        <w:t>所得以及个体工商户的生产、经营所得为例进行说明</w:t>
      </w:r>
      <w:r>
        <w:rPr>
          <w:rFonts w:ascii="微软雅黑" w:eastAsia="微软雅黑" w:hAnsi="微软雅黑" w:cs="微软雅黑" w:hint="eastAsia"/>
          <w:color w:val="FF0000"/>
          <w:sz w:val="18"/>
          <w:szCs w:val="18"/>
        </w:rPr>
        <w:t>.</w:t>
      </w:r>
    </w:p>
    <w:p w:rsidR="009C22DA" w:rsidRDefault="00A20D23">
      <w:pPr>
        <w:ind w:leftChars="200" w:left="48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劳务报酬所得、稿酬所得、特许权使用费所得、利息、股息、红利所得、财产租赁所得、财产转让所得、股票转让所、个人房屋转让所得、偶然所得、其他所得需在“年所得</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万个税申报”页面中点击“其他所得”，进入“其他各项所得”页面中进行选择。</w:t>
      </w:r>
    </w:p>
    <w:p w:rsidR="009C22DA" w:rsidRDefault="00A20D23">
      <w:pPr>
        <w:spacing w:line="360" w:lineRule="auto"/>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259330" cy="3599815"/>
            <wp:effectExtent l="0" t="0" r="762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1" cstate="print"/>
                    <a:stretch>
                      <a:fillRect/>
                    </a:stretch>
                  </pic:blipFill>
                  <pic:spPr>
                    <a:xfrm>
                      <a:off x="0" y="0"/>
                      <a:ext cx="2259677" cy="3600000"/>
                    </a:xfrm>
                    <a:prstGeom prst="rect">
                      <a:avLst/>
                    </a:prstGeom>
                  </pic:spPr>
                </pic:pic>
              </a:graphicData>
            </a:graphic>
          </wp:inline>
        </w:drawing>
      </w:r>
      <w:r>
        <w:rPr>
          <w:rFonts w:ascii="微软雅黑" w:eastAsia="微软雅黑" w:hAnsi="微软雅黑" w:cs="微软雅黑" w:hint="eastAsia"/>
          <w:noProof/>
        </w:rPr>
        <w:drawing>
          <wp:inline distT="0" distB="0" distL="114300" distR="114300">
            <wp:extent cx="2245360" cy="3599815"/>
            <wp:effectExtent l="0" t="0" r="2540" b="63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2" cstate="print"/>
                    <a:stretch>
                      <a:fillRect/>
                    </a:stretch>
                  </pic:blipFill>
                  <pic:spPr>
                    <a:xfrm>
                      <a:off x="0" y="0"/>
                      <a:ext cx="2245360" cy="3599815"/>
                    </a:xfrm>
                    <a:prstGeom prst="rect">
                      <a:avLst/>
                    </a:prstGeom>
                    <a:noFill/>
                    <a:ln w="9525">
                      <a:noFill/>
                    </a:ln>
                  </pic:spPr>
                </pic:pic>
              </a:graphicData>
            </a:graphic>
          </wp:inline>
        </w:drawing>
      </w:r>
    </w:p>
    <w:p w:rsidR="009C22DA" w:rsidRDefault="00A20D23">
      <w:pPr>
        <w:spacing w:line="360" w:lineRule="auto"/>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6</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进入‘其它各项’所得页面</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在“年所得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点击“工资、薪金所得”，进入“工资、薪金所得”页面，输入境内、境外的年所得额、应纳税所得额、应纳税额、已缴（扣）税额、抵扣税额、减免税额以及备注（带红色星号＊的为必填项）；</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233295" cy="3599815"/>
            <wp:effectExtent l="0" t="0" r="14605" b="63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53" cstate="print"/>
                    <a:stretch>
                      <a:fillRect/>
                    </a:stretch>
                  </pic:blipFill>
                  <pic:spPr>
                    <a:xfrm>
                      <a:off x="0" y="0"/>
                      <a:ext cx="2233295"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7</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填写‘工资、薪金所得’</w:t>
      </w:r>
    </w:p>
    <w:p w:rsidR="009C22DA" w:rsidRDefault="00A20D23">
      <w:pPr>
        <w:spacing w:line="360" w:lineRule="auto"/>
        <w:ind w:leftChars="500" w:left="120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w:t>
      </w:r>
    </w:p>
    <w:p w:rsidR="009C22DA" w:rsidRDefault="00A20D23">
      <w:pPr>
        <w:numPr>
          <w:ilvl w:val="0"/>
          <w:numId w:val="9"/>
        </w:numPr>
        <w:ind w:left="840" w:firstLineChars="200" w:firstLine="3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减免税额和抵扣税额不能大于应纳税额；</w:t>
      </w:r>
    </w:p>
    <w:p w:rsidR="009C22DA" w:rsidRDefault="00A20D23">
      <w:pPr>
        <w:numPr>
          <w:ilvl w:val="0"/>
          <w:numId w:val="9"/>
        </w:numPr>
        <w:ind w:left="840" w:firstLineChars="200" w:firstLine="3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应纳税所得额必须大于等于应纳税额；</w:t>
      </w:r>
    </w:p>
    <w:p w:rsidR="009C22DA" w:rsidRDefault="00A20D23">
      <w:pPr>
        <w:numPr>
          <w:ilvl w:val="0"/>
          <w:numId w:val="9"/>
        </w:numPr>
        <w:ind w:left="840" w:firstLineChars="200" w:firstLine="3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应纳税额大于等于已缴（扣）税额；</w:t>
      </w:r>
    </w:p>
    <w:p w:rsidR="009C22DA" w:rsidRDefault="00A20D23">
      <w:pPr>
        <w:numPr>
          <w:ilvl w:val="0"/>
          <w:numId w:val="9"/>
        </w:numPr>
        <w:ind w:left="840" w:firstLineChars="200" w:firstLine="3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年所得额（合计）大于等于应纳税所得额；</w:t>
      </w:r>
    </w:p>
    <w:p w:rsidR="009C22DA" w:rsidRDefault="00A20D23">
      <w:pPr>
        <w:numPr>
          <w:ilvl w:val="0"/>
          <w:numId w:val="9"/>
        </w:numPr>
        <w:ind w:left="840" w:firstLineChars="200" w:firstLine="36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年所得所得额不能小于</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万，应纳税所得额合计必须大于</w:t>
      </w:r>
      <w:r>
        <w:rPr>
          <w:rFonts w:ascii="微软雅黑" w:eastAsia="微软雅黑" w:hAnsi="微软雅黑" w:cs="微软雅黑" w:hint="eastAsia"/>
          <w:color w:val="FF0000"/>
          <w:sz w:val="18"/>
          <w:szCs w:val="18"/>
        </w:rPr>
        <w:t>0</w:t>
      </w:r>
      <w:r>
        <w:rPr>
          <w:rFonts w:ascii="微软雅黑" w:eastAsia="微软雅黑" w:hAnsi="微软雅黑" w:cs="微软雅黑" w:hint="eastAsia"/>
          <w:color w:val="FF0000"/>
          <w:sz w:val="18"/>
          <w:szCs w:val="18"/>
        </w:rPr>
        <w:t>，应纳税额合计必须大于</w:t>
      </w:r>
      <w:r>
        <w:rPr>
          <w:rFonts w:ascii="微软雅黑" w:eastAsia="微软雅黑" w:hAnsi="微软雅黑" w:cs="微软雅黑" w:hint="eastAsia"/>
          <w:color w:val="FF0000"/>
          <w:sz w:val="18"/>
          <w:szCs w:val="18"/>
        </w:rPr>
        <w:t>0</w:t>
      </w:r>
      <w:r>
        <w:rPr>
          <w:rFonts w:ascii="微软雅黑" w:eastAsia="微软雅黑" w:hAnsi="微软雅黑" w:cs="微软雅黑" w:hint="eastAsia"/>
          <w:color w:val="FF0000"/>
          <w:sz w:val="18"/>
          <w:szCs w:val="18"/>
        </w:rPr>
        <w:t>。</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确定输入内容无误后，点击【保存】按钮，即可保存成功，跳转至“年所得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235200" cy="3599815"/>
            <wp:effectExtent l="0" t="0" r="12700" b="63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54" cstate="print"/>
                    <a:stretch>
                      <a:fillRect/>
                    </a:stretch>
                  </pic:blipFill>
                  <pic:spPr>
                    <a:xfrm>
                      <a:off x="0" y="0"/>
                      <a:ext cx="2235200"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8</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保存填写信息</w:t>
      </w:r>
    </w:p>
    <w:p w:rsidR="009C22DA" w:rsidRDefault="00A20D23">
      <w:pPr>
        <w:ind w:leftChars="500" w:left="120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注意：如果选择其他各项所得申报信息填写完成后会跳转至“其他各项各所”页面，需返回“年所得</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万个税申报”页面进行以下操作。</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在“年所得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万个税申报”页面，点击“个体工商户的生产、经营所得”，进入“个体工商户的生产、经营所得”页面，参照步骤（</w:t>
      </w:r>
      <w:r>
        <w:rPr>
          <w:rFonts w:ascii="微软雅黑" w:eastAsia="微软雅黑" w:hAnsi="微软雅黑" w:cs="微软雅黑" w:hint="eastAsia"/>
          <w:sz w:val="21"/>
          <w:szCs w:val="21"/>
        </w:rPr>
        <w:t>5</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rPr>
        <w:t>6</w:t>
      </w:r>
      <w:r>
        <w:rPr>
          <w:rFonts w:ascii="微软雅黑" w:eastAsia="微软雅黑" w:hAnsi="微软雅黑" w:cs="微软雅黑" w:hint="eastAsia"/>
          <w:sz w:val="21"/>
          <w:szCs w:val="21"/>
        </w:rPr>
        <w:t>）进行操作；</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确认信息无误后，点击页面底部的【确认申报】按钮，进入“年所得</w:t>
      </w:r>
      <w:r>
        <w:rPr>
          <w:rFonts w:ascii="微软雅黑" w:eastAsia="微软雅黑" w:hAnsi="微软雅黑" w:cs="微软雅黑" w:hint="eastAsia"/>
          <w:sz w:val="21"/>
          <w:szCs w:val="21"/>
        </w:rPr>
        <w:t>12</w:t>
      </w:r>
      <w:r>
        <w:rPr>
          <w:rFonts w:ascii="微软雅黑" w:eastAsia="微软雅黑" w:hAnsi="微软雅黑" w:cs="微软雅黑" w:hint="eastAsia"/>
          <w:sz w:val="21"/>
          <w:szCs w:val="21"/>
        </w:rPr>
        <w:t>万个税申报”页面；</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extent cx="2248535" cy="3599815"/>
            <wp:effectExtent l="0" t="0" r="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5" cstate="print"/>
                    <a:stretch>
                      <a:fillRect/>
                    </a:stretch>
                  </pic:blipFill>
                  <pic:spPr>
                    <a:xfrm>
                      <a:off x="0" y="0"/>
                      <a:ext cx="2248806" cy="3600000"/>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9</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确认申报</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进入后，点击“单位及税务机关信息”，进入填写“单位及税务机关信息”页面；</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090420" cy="3599815"/>
            <wp:effectExtent l="0" t="0" r="508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6" cstate="print"/>
                    <a:stretch>
                      <a:fillRect/>
                    </a:stretch>
                  </pic:blipFill>
                  <pic:spPr>
                    <a:xfrm>
                      <a:off x="0" y="0"/>
                      <a:ext cx="2090464" cy="3600000"/>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10</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进入‘单位及税务机关信息’填写页面</w:t>
      </w:r>
    </w:p>
    <w:p w:rsidR="009C22DA" w:rsidRDefault="00A20D23">
      <w:pPr>
        <w:numPr>
          <w:ilvl w:val="0"/>
          <w:numId w:val="8"/>
        </w:numPr>
        <w:spacing w:line="360" w:lineRule="auto"/>
        <w:rPr>
          <w:rFonts w:ascii="微软雅黑" w:eastAsia="微软雅黑" w:hAnsi="微软雅黑" w:cs="微软雅黑"/>
          <w:sz w:val="21"/>
          <w:szCs w:val="21"/>
        </w:rPr>
      </w:pPr>
      <w:r>
        <w:rPr>
          <w:rFonts w:ascii="微软雅黑" w:eastAsia="微软雅黑" w:hAnsi="微软雅黑" w:cs="微软雅黑" w:hint="eastAsia"/>
          <w:sz w:val="21"/>
          <w:szCs w:val="21"/>
        </w:rPr>
        <w:t>填写任职（受雇）单位信息，输入纳税人识别号，回车后自动获取所属单位名称和所属</w:t>
      </w:r>
      <w:r>
        <w:rPr>
          <w:rFonts w:ascii="微软雅黑" w:eastAsia="微软雅黑" w:hAnsi="微软雅黑" w:cs="微软雅黑" w:hint="eastAsia"/>
          <w:sz w:val="21"/>
          <w:szCs w:val="21"/>
        </w:rPr>
        <w:lastRenderedPageBreak/>
        <w:t>行业；</w:t>
      </w:r>
    </w:p>
    <w:p w:rsidR="009C22DA" w:rsidRDefault="00A20D23">
      <w:pPr>
        <w:ind w:leftChars="500" w:left="120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注意：如果用户填写了工资薪金所得，则必须填写任职（受雇）单位纳税人信息，其他所得项填写时可忽略。</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451100" cy="3599815"/>
            <wp:effectExtent l="0" t="0" r="6350" b="635"/>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57" cstate="print"/>
                    <a:stretch>
                      <a:fillRect/>
                    </a:stretch>
                  </pic:blipFill>
                  <pic:spPr>
                    <a:xfrm>
                      <a:off x="0" y="0"/>
                      <a:ext cx="2451100"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11</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填写‘单位及税务机关信息’</w:t>
      </w:r>
    </w:p>
    <w:p w:rsidR="009C22DA" w:rsidRDefault="00A20D23">
      <w:pPr>
        <w:numPr>
          <w:ilvl w:val="0"/>
          <w:numId w:val="8"/>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填写经营单位信息，输入纳税人识别号，回车后自动获取经营单位纳税人名称；</w:t>
      </w:r>
    </w:p>
    <w:p w:rsidR="009C22DA" w:rsidRDefault="00A20D23">
      <w:pPr>
        <w:ind w:leftChars="500" w:left="1200"/>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注意：如果纳税人填写了个体工商户的生产、经营所得和对企事业单位的承包经营、承租经营所</w:t>
      </w:r>
      <w:r>
        <w:rPr>
          <w:rFonts w:ascii="微软雅黑" w:eastAsia="微软雅黑" w:hAnsi="微软雅黑" w:cs="微软雅黑" w:hint="eastAsia"/>
          <w:color w:val="FF0000"/>
          <w:sz w:val="18"/>
          <w:szCs w:val="18"/>
        </w:rPr>
        <w:t>得，则必须填写经营单位信息，其他所得项填写时可忽略。</w:t>
      </w:r>
    </w:p>
    <w:p w:rsidR="009C22DA" w:rsidRDefault="00A20D23">
      <w:pPr>
        <w:numPr>
          <w:ilvl w:val="0"/>
          <w:numId w:val="8"/>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系统将自动获取该纳税人的所属机关信息（通过支付宝身份认证登录的纳税人系统将自动使用个税系统的预填写信息中的数据），如果未获取，由纳税人自行选择所属机关和街道乡镇，信息确认无误后，点击【保存】按钮，跳转至“年所得</w:t>
      </w:r>
      <w:r>
        <w:rPr>
          <w:rFonts w:ascii="微软雅黑" w:eastAsia="微软雅黑" w:hAnsi="微软雅黑" w:cs="微软雅黑" w:hint="eastAsia"/>
          <w:color w:val="000000"/>
          <w:sz w:val="21"/>
          <w:szCs w:val="21"/>
        </w:rPr>
        <w:t>12</w:t>
      </w:r>
      <w:r>
        <w:rPr>
          <w:rFonts w:ascii="微软雅黑" w:eastAsia="微软雅黑" w:hAnsi="微软雅黑" w:cs="微软雅黑" w:hint="eastAsia"/>
          <w:color w:val="000000"/>
          <w:sz w:val="21"/>
          <w:szCs w:val="21"/>
        </w:rPr>
        <w:t>万个税申报”页面；</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423160" cy="3599815"/>
            <wp:effectExtent l="0" t="0" r="15240" b="635"/>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pic:cNvPicPr>
                  </pic:nvPicPr>
                  <pic:blipFill>
                    <a:blip r:embed="rId58" cstate="print"/>
                    <a:stretch>
                      <a:fillRect/>
                    </a:stretch>
                  </pic:blipFill>
                  <pic:spPr>
                    <a:xfrm>
                      <a:off x="0" y="0"/>
                      <a:ext cx="2423160"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12</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保存填写内容</w:t>
      </w:r>
    </w:p>
    <w:p w:rsidR="009C22DA" w:rsidRDefault="00A20D23">
      <w:pPr>
        <w:numPr>
          <w:ilvl w:val="0"/>
          <w:numId w:val="8"/>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所有信息确认无误后，点击【提交申报】即可申报成功。</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088515" cy="3599815"/>
            <wp:effectExtent l="0" t="0" r="6985"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cstate="print"/>
                    <a:stretch>
                      <a:fillRect/>
                    </a:stretch>
                  </pic:blipFill>
                  <pic:spPr>
                    <a:xfrm>
                      <a:off x="0" y="0"/>
                      <a:ext cx="2088617" cy="3600000"/>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13</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提交申报</w:t>
      </w:r>
    </w:p>
    <w:p w:rsidR="009C22DA" w:rsidRDefault="00A20D23">
      <w:pPr>
        <w:pStyle w:val="3"/>
        <w:numPr>
          <w:ilvl w:val="2"/>
          <w:numId w:val="1"/>
        </w:numPr>
        <w:rPr>
          <w:rFonts w:ascii="微软雅黑" w:eastAsia="微软雅黑" w:hAnsi="微软雅黑" w:cs="微软雅黑"/>
          <w:sz w:val="28"/>
          <w:szCs w:val="28"/>
        </w:rPr>
      </w:pPr>
      <w:bookmarkStart w:id="17" w:name="_Toc16558"/>
      <w:r>
        <w:rPr>
          <w:rFonts w:ascii="微软雅黑" w:eastAsia="微软雅黑" w:hAnsi="微软雅黑" w:cs="微软雅黑" w:hint="eastAsia"/>
          <w:sz w:val="28"/>
          <w:szCs w:val="28"/>
        </w:rPr>
        <w:lastRenderedPageBreak/>
        <w:t>作废</w:t>
      </w:r>
      <w:bookmarkEnd w:id="17"/>
    </w:p>
    <w:p w:rsidR="009C22DA" w:rsidRDefault="00A20D23">
      <w:pPr>
        <w:numPr>
          <w:ilvl w:val="0"/>
          <w:numId w:val="10"/>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进入“十二万申报”页面，点击“作废”，进入“作废列表”页面；</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drawing>
          <wp:inline distT="0" distB="0" distL="0" distR="0">
            <wp:extent cx="2113280" cy="3599815"/>
            <wp:effectExtent l="0" t="0" r="1270"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0" cstate="print"/>
                    <a:stretch>
                      <a:fillRect/>
                    </a:stretch>
                  </pic:blipFill>
                  <pic:spPr>
                    <a:xfrm>
                      <a:off x="0" y="0"/>
                      <a:ext cx="2113720" cy="3600000"/>
                    </a:xfrm>
                    <a:prstGeom prst="rect">
                      <a:avLst/>
                    </a:prstGeom>
                  </pic:spPr>
                </pic:pic>
              </a:graphicData>
            </a:graphic>
          </wp:inline>
        </w:drawing>
      </w:r>
    </w:p>
    <w:p w:rsidR="009C22DA" w:rsidRDefault="00A20D23">
      <w:pPr>
        <w:jc w:val="center"/>
        <w:rPr>
          <w:rFonts w:ascii="微软雅黑" w:eastAsia="微软雅黑" w:hAnsi="微软雅黑" w:cs="微软雅黑"/>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14</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作废</w:t>
      </w:r>
    </w:p>
    <w:p w:rsidR="009C22DA" w:rsidRDefault="00A20D23">
      <w:pPr>
        <w:numPr>
          <w:ilvl w:val="0"/>
          <w:numId w:val="10"/>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在“作废列表”页面，可以按时间进行查询。查询出作废信息后，选择并点击【作废】即可作废成功</w:t>
      </w:r>
      <w:r>
        <w:rPr>
          <w:rFonts w:ascii="微软雅黑" w:eastAsia="微软雅黑" w:hAnsi="微软雅黑" w:cs="微软雅黑" w:hint="eastAsia"/>
          <w:color w:val="000000"/>
          <w:sz w:val="21"/>
          <w:szCs w:val="21"/>
        </w:rPr>
        <w:t>，如果作废提示已经开票，请到电子税务局进行缴款不明处理</w:t>
      </w:r>
    </w:p>
    <w:p w:rsidR="009C22DA" w:rsidRDefault="00A20D23">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2417445" cy="3599815"/>
            <wp:effectExtent l="0" t="0" r="1905" b="635"/>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61" cstate="print"/>
                    <a:stretch>
                      <a:fillRect/>
                    </a:stretch>
                  </pic:blipFill>
                  <pic:spPr>
                    <a:xfrm>
                      <a:off x="0" y="0"/>
                      <a:ext cx="2417445" cy="3599815"/>
                    </a:xfrm>
                    <a:prstGeom prst="rect">
                      <a:avLst/>
                    </a:prstGeom>
                    <a:noFill/>
                    <a:ln w="9525">
                      <a:noFill/>
                    </a:ln>
                  </pic:spPr>
                </pic:pic>
              </a:graphicData>
            </a:graphic>
          </wp:inline>
        </w:drawing>
      </w:r>
    </w:p>
    <w:p w:rsidR="009C22DA" w:rsidRDefault="00A20D23">
      <w:pPr>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2</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3</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15</w:t>
      </w:r>
      <w:r>
        <w:rPr>
          <w:rFonts w:ascii="微软雅黑" w:eastAsia="微软雅黑" w:hAnsi="微软雅黑" w:cs="微软雅黑" w:hint="eastAsia"/>
          <w:color w:val="FF0000"/>
          <w:sz w:val="18"/>
          <w:szCs w:val="18"/>
        </w:rPr>
        <w:t xml:space="preserve"> </w:t>
      </w:r>
      <w:r>
        <w:rPr>
          <w:rFonts w:ascii="微软雅黑" w:eastAsia="微软雅黑" w:hAnsi="微软雅黑" w:cs="微软雅黑" w:hint="eastAsia"/>
          <w:color w:val="FF0000"/>
          <w:sz w:val="18"/>
          <w:szCs w:val="18"/>
        </w:rPr>
        <w:t>查询作废信息</w:t>
      </w:r>
    </w:p>
    <w:p w:rsidR="009C22DA" w:rsidRDefault="00A20D23">
      <w:pPr>
        <w:pStyle w:val="3"/>
        <w:numPr>
          <w:ilvl w:val="2"/>
          <w:numId w:val="1"/>
        </w:numPr>
        <w:rPr>
          <w:rFonts w:ascii="微软雅黑" w:eastAsia="微软雅黑" w:hAnsi="微软雅黑" w:cs="微软雅黑"/>
          <w:sz w:val="28"/>
          <w:szCs w:val="28"/>
        </w:rPr>
      </w:pPr>
      <w:bookmarkStart w:id="18" w:name="_Toc16415"/>
      <w:r>
        <w:rPr>
          <w:rFonts w:ascii="微软雅黑" w:eastAsia="微软雅黑" w:hAnsi="微软雅黑" w:cs="微软雅黑" w:hint="eastAsia"/>
          <w:sz w:val="28"/>
          <w:szCs w:val="28"/>
        </w:rPr>
        <w:t>申报成功缴款</w:t>
      </w:r>
      <w:bookmarkEnd w:id="18"/>
    </w:p>
    <w:p w:rsidR="009C22DA" w:rsidRDefault="00A20D23">
      <w:pPr>
        <w:numPr>
          <w:ilvl w:val="0"/>
          <w:numId w:val="11"/>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进入电子税务局，登录系统并进入‘我要办税’</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‘申报纳税’页面，如图</w:t>
      </w:r>
    </w:p>
    <w:p w:rsidR="009C22DA" w:rsidRDefault="00A20D23">
      <w:pPr>
        <w:rPr>
          <w:rFonts w:ascii="微软雅黑" w:eastAsia="微软雅黑" w:hAnsi="微软雅黑" w:cs="微软雅黑"/>
          <w:sz w:val="28"/>
          <w:szCs w:val="28"/>
        </w:rPr>
      </w:pPr>
      <w:r>
        <w:rPr>
          <w:rFonts w:ascii="微软雅黑" w:eastAsia="微软雅黑" w:hAnsi="微软雅黑" w:cs="微软雅黑" w:hint="eastAsia"/>
          <w:noProof/>
        </w:rPr>
        <w:drawing>
          <wp:inline distT="0" distB="0" distL="114300" distR="114300">
            <wp:extent cx="5269230" cy="224155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2"/>
                    <a:stretch>
                      <a:fillRect/>
                    </a:stretch>
                  </pic:blipFill>
                  <pic:spPr>
                    <a:xfrm>
                      <a:off x="0" y="0"/>
                      <a:ext cx="5269230" cy="2241550"/>
                    </a:xfrm>
                    <a:prstGeom prst="rect">
                      <a:avLst/>
                    </a:prstGeom>
                    <a:noFill/>
                    <a:ln>
                      <a:noFill/>
                    </a:ln>
                  </pic:spPr>
                </pic:pic>
              </a:graphicData>
            </a:graphic>
          </wp:inline>
        </w:drawing>
      </w:r>
    </w:p>
    <w:p w:rsidR="009C22DA" w:rsidRDefault="00A20D23">
      <w:pPr>
        <w:numPr>
          <w:ilvl w:val="0"/>
          <w:numId w:val="11"/>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选择‘扣税款’，进入税款缴纳页面</w:t>
      </w:r>
    </w:p>
    <w:p w:rsidR="009C22DA" w:rsidRDefault="00A20D23">
      <w:pPr>
        <w:rPr>
          <w:rFonts w:ascii="微软雅黑" w:eastAsia="微软雅黑" w:hAnsi="微软雅黑" w:cs="微软雅黑"/>
          <w:sz w:val="28"/>
          <w:szCs w:val="28"/>
        </w:rPr>
      </w:pPr>
      <w:r>
        <w:rPr>
          <w:rFonts w:ascii="微软雅黑" w:eastAsia="微软雅黑" w:hAnsi="微软雅黑" w:cs="微软雅黑" w:hint="eastAsia"/>
          <w:noProof/>
        </w:rPr>
        <w:lastRenderedPageBreak/>
        <w:drawing>
          <wp:inline distT="0" distB="0" distL="114300" distR="114300">
            <wp:extent cx="5273675" cy="2289175"/>
            <wp:effectExtent l="0" t="0" r="317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3"/>
                    <a:stretch>
                      <a:fillRect/>
                    </a:stretch>
                  </pic:blipFill>
                  <pic:spPr>
                    <a:xfrm>
                      <a:off x="0" y="0"/>
                      <a:ext cx="5273675" cy="2289175"/>
                    </a:xfrm>
                    <a:prstGeom prst="rect">
                      <a:avLst/>
                    </a:prstGeom>
                    <a:noFill/>
                    <a:ln>
                      <a:noFill/>
                    </a:ln>
                  </pic:spPr>
                </pic:pic>
              </a:graphicData>
            </a:graphic>
          </wp:inline>
        </w:drawing>
      </w:r>
    </w:p>
    <w:p w:rsidR="009C22DA" w:rsidRDefault="00A20D23">
      <w:pPr>
        <w:numPr>
          <w:ilvl w:val="0"/>
          <w:numId w:val="11"/>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选择‘银联支付缴税’，弹出快捷缴税层，点击‘扣款’进行缴款则可以进行完成缴款操作</w:t>
      </w:r>
    </w:p>
    <w:p w:rsidR="009C22DA" w:rsidRDefault="00A20D23">
      <w:pPr>
        <w:rPr>
          <w:rFonts w:ascii="微软雅黑" w:eastAsia="微软雅黑" w:hAnsi="微软雅黑" w:cs="微软雅黑"/>
          <w:sz w:val="28"/>
          <w:szCs w:val="28"/>
        </w:rPr>
      </w:pPr>
      <w:r>
        <w:rPr>
          <w:rFonts w:ascii="微软雅黑" w:eastAsia="微软雅黑" w:hAnsi="微软雅黑" w:cs="微软雅黑" w:hint="eastAsia"/>
          <w:noProof/>
        </w:rPr>
        <w:drawing>
          <wp:inline distT="0" distB="0" distL="114300" distR="114300">
            <wp:extent cx="5270500" cy="3108960"/>
            <wp:effectExtent l="0" t="0" r="635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4"/>
                    <a:stretch>
                      <a:fillRect/>
                    </a:stretch>
                  </pic:blipFill>
                  <pic:spPr>
                    <a:xfrm>
                      <a:off x="0" y="0"/>
                      <a:ext cx="5270500" cy="3108960"/>
                    </a:xfrm>
                    <a:prstGeom prst="rect">
                      <a:avLst/>
                    </a:prstGeom>
                    <a:noFill/>
                    <a:ln>
                      <a:noFill/>
                    </a:ln>
                  </pic:spPr>
                </pic:pic>
              </a:graphicData>
            </a:graphic>
          </wp:inline>
        </w:drawing>
      </w:r>
    </w:p>
    <w:p w:rsidR="009C22DA" w:rsidRDefault="00A20D23">
      <w:pPr>
        <w:numPr>
          <w:ilvl w:val="0"/>
          <w:numId w:val="11"/>
        </w:numPr>
        <w:spacing w:line="360" w:lineRule="auto"/>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缴款过程中遇到扣款锁定不可缴款，则可以在‘我要办税’</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‘申报纳税’</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‘税费缴纳’</w:t>
      </w:r>
      <w:r>
        <w:rPr>
          <w:rFonts w:ascii="微软雅黑" w:eastAsia="微软雅黑" w:hAnsi="微软雅黑" w:cs="微软雅黑" w:hint="eastAsia"/>
          <w:color w:val="000000"/>
          <w:sz w:val="21"/>
          <w:szCs w:val="21"/>
        </w:rPr>
        <w:t>-</w:t>
      </w:r>
      <w:r>
        <w:rPr>
          <w:rFonts w:ascii="微软雅黑" w:eastAsia="微软雅黑" w:hAnsi="微软雅黑" w:cs="微软雅黑" w:hint="eastAsia"/>
          <w:color w:val="000000"/>
          <w:sz w:val="21"/>
          <w:szCs w:val="21"/>
        </w:rPr>
        <w:t>‘扣款状态不明处理’页面查询出数据，点击‘处理’则可以完成处理进行再次缴款</w:t>
      </w:r>
    </w:p>
    <w:p w:rsidR="009C22DA" w:rsidRDefault="00A20D23">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5273675" cy="257175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5"/>
                    <a:stretch>
                      <a:fillRect/>
                    </a:stretch>
                  </pic:blipFill>
                  <pic:spPr>
                    <a:xfrm>
                      <a:off x="0" y="0"/>
                      <a:ext cx="5273675" cy="2571750"/>
                    </a:xfrm>
                    <a:prstGeom prst="rect">
                      <a:avLst/>
                    </a:prstGeom>
                    <a:noFill/>
                    <a:ln>
                      <a:noFill/>
                    </a:ln>
                  </pic:spPr>
                </pic:pic>
              </a:graphicData>
            </a:graphic>
          </wp:inline>
        </w:drawing>
      </w:r>
    </w:p>
    <w:p w:rsidR="009C22DA" w:rsidRDefault="00A20D23">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67325" cy="1873885"/>
            <wp:effectExtent l="0" t="0" r="9525"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6"/>
                    <a:stretch>
                      <a:fillRect/>
                    </a:stretch>
                  </pic:blipFill>
                  <pic:spPr>
                    <a:xfrm>
                      <a:off x="0" y="0"/>
                      <a:ext cx="5267325" cy="1873885"/>
                    </a:xfrm>
                    <a:prstGeom prst="rect">
                      <a:avLst/>
                    </a:prstGeom>
                    <a:noFill/>
                    <a:ln>
                      <a:noFill/>
                    </a:ln>
                  </pic:spPr>
                </pic:pic>
              </a:graphicData>
            </a:graphic>
          </wp:inline>
        </w:drawing>
      </w:r>
    </w:p>
    <w:p w:rsidR="009C22DA" w:rsidRDefault="00A20D23">
      <w:pPr>
        <w:pStyle w:val="3"/>
        <w:numPr>
          <w:ilvl w:val="2"/>
          <w:numId w:val="1"/>
        </w:numPr>
        <w:rPr>
          <w:rFonts w:ascii="微软雅黑" w:eastAsia="微软雅黑" w:hAnsi="微软雅黑" w:cs="微软雅黑"/>
          <w:sz w:val="28"/>
          <w:szCs w:val="28"/>
        </w:rPr>
      </w:pPr>
      <w:bookmarkStart w:id="19" w:name="_Toc17984"/>
      <w:r>
        <w:rPr>
          <w:rFonts w:ascii="微软雅黑" w:eastAsia="微软雅黑" w:hAnsi="微软雅黑" w:cs="微软雅黑" w:hint="eastAsia"/>
          <w:sz w:val="28"/>
          <w:szCs w:val="28"/>
        </w:rPr>
        <w:t>重庆税务纳税服务公众号申报成功缴款</w:t>
      </w:r>
      <w:bookmarkEnd w:id="19"/>
    </w:p>
    <w:p w:rsidR="009C22DA" w:rsidRDefault="00A20D23">
      <w:pPr>
        <w:numPr>
          <w:ilvl w:val="0"/>
          <w:numId w:val="12"/>
        </w:numPr>
        <w:spacing w:line="360" w:lineRule="auto"/>
        <w:ind w:left="840" w:firstLine="0"/>
        <w:rPr>
          <w:rFonts w:ascii="宋体" w:hAnsi="宋体" w:cs="宋体"/>
          <w:sz w:val="21"/>
          <w:szCs w:val="21"/>
        </w:rPr>
      </w:pPr>
      <w:r>
        <w:rPr>
          <w:rFonts w:ascii="宋体" w:hAnsi="宋体" w:cs="宋体" w:hint="eastAsia"/>
          <w:sz w:val="21"/>
          <w:szCs w:val="21"/>
        </w:rPr>
        <w:t>个人通过手机微信，关注公众号‘重庆税务纳税服务’，点击进入公众号，进入公众号页面，如图</w:t>
      </w:r>
    </w:p>
    <w:p w:rsidR="009C22DA" w:rsidRDefault="00A20D23">
      <w:pPr>
        <w:rPr>
          <w:sz w:val="28"/>
          <w:szCs w:val="28"/>
        </w:rPr>
      </w:pPr>
      <w:r>
        <w:rPr>
          <w:noProof/>
        </w:rPr>
        <w:lastRenderedPageBreak/>
        <w:drawing>
          <wp:inline distT="0" distB="0" distL="114300" distR="114300">
            <wp:extent cx="2482215" cy="4637405"/>
            <wp:effectExtent l="0" t="0" r="13335"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7"/>
                    <a:stretch>
                      <a:fillRect/>
                    </a:stretch>
                  </pic:blipFill>
                  <pic:spPr>
                    <a:xfrm>
                      <a:off x="0" y="0"/>
                      <a:ext cx="2482215" cy="4637405"/>
                    </a:xfrm>
                    <a:prstGeom prst="rect">
                      <a:avLst/>
                    </a:prstGeom>
                    <a:noFill/>
                    <a:ln>
                      <a:noFill/>
                    </a:ln>
                  </pic:spPr>
                </pic:pic>
              </a:graphicData>
            </a:graphic>
          </wp:inline>
        </w:drawing>
      </w:r>
      <w:r>
        <w:rPr>
          <w:noProof/>
        </w:rPr>
        <w:drawing>
          <wp:inline distT="0" distB="0" distL="114300" distR="114300">
            <wp:extent cx="2721610" cy="4558030"/>
            <wp:effectExtent l="0" t="0" r="254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8"/>
                    <a:stretch>
                      <a:fillRect/>
                    </a:stretch>
                  </pic:blipFill>
                  <pic:spPr>
                    <a:xfrm>
                      <a:off x="0" y="0"/>
                      <a:ext cx="2721610" cy="4558030"/>
                    </a:xfrm>
                    <a:prstGeom prst="rect">
                      <a:avLst/>
                    </a:prstGeom>
                    <a:noFill/>
                    <a:ln>
                      <a:noFill/>
                    </a:ln>
                  </pic:spPr>
                </pic:pic>
              </a:graphicData>
            </a:graphic>
          </wp:inline>
        </w:drawing>
      </w:r>
    </w:p>
    <w:p w:rsidR="009C22DA" w:rsidRDefault="00A20D23">
      <w:pPr>
        <w:numPr>
          <w:ilvl w:val="0"/>
          <w:numId w:val="12"/>
        </w:numPr>
        <w:spacing w:line="360" w:lineRule="auto"/>
        <w:ind w:left="840" w:firstLine="0"/>
        <w:rPr>
          <w:rFonts w:ascii="宋体" w:hAnsi="宋体" w:cs="宋体"/>
          <w:sz w:val="21"/>
          <w:szCs w:val="21"/>
        </w:rPr>
      </w:pPr>
      <w:r>
        <w:rPr>
          <w:rFonts w:ascii="宋体" w:hAnsi="宋体" w:cs="宋体" w:hint="eastAsia"/>
          <w:sz w:val="21"/>
          <w:szCs w:val="21"/>
        </w:rPr>
        <w:t>点击‘电子税局’，进入电子税务局登录页面，已登录则进入登录成功页面</w:t>
      </w:r>
    </w:p>
    <w:p w:rsidR="009C22DA" w:rsidRDefault="00A20D23">
      <w:pPr>
        <w:jc w:val="center"/>
        <w:rPr>
          <w:sz w:val="28"/>
          <w:szCs w:val="28"/>
        </w:rPr>
      </w:pPr>
      <w:r>
        <w:rPr>
          <w:rFonts w:ascii="微软雅黑" w:eastAsia="微软雅黑" w:hAnsi="微软雅黑" w:cs="微软雅黑" w:hint="eastAsia"/>
          <w:noProof/>
        </w:rPr>
        <w:drawing>
          <wp:inline distT="0" distB="0" distL="114300" distR="114300">
            <wp:extent cx="2439670" cy="3587115"/>
            <wp:effectExtent l="0" t="0" r="17780" b="133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9"/>
                    <a:stretch>
                      <a:fillRect/>
                    </a:stretch>
                  </pic:blipFill>
                  <pic:spPr>
                    <a:xfrm>
                      <a:off x="0" y="0"/>
                      <a:ext cx="2439670" cy="3587115"/>
                    </a:xfrm>
                    <a:prstGeom prst="rect">
                      <a:avLst/>
                    </a:prstGeom>
                    <a:noFill/>
                    <a:ln>
                      <a:noFill/>
                    </a:ln>
                  </pic:spPr>
                </pic:pic>
              </a:graphicData>
            </a:graphic>
          </wp:inline>
        </w:drawing>
      </w:r>
    </w:p>
    <w:p w:rsidR="009C22DA" w:rsidRDefault="00A20D23">
      <w:pPr>
        <w:numPr>
          <w:ilvl w:val="0"/>
          <w:numId w:val="12"/>
        </w:numPr>
        <w:spacing w:line="360" w:lineRule="auto"/>
        <w:ind w:left="840" w:firstLine="0"/>
        <w:rPr>
          <w:rFonts w:ascii="宋体" w:hAnsi="宋体" w:cs="宋体"/>
          <w:sz w:val="21"/>
          <w:szCs w:val="21"/>
        </w:rPr>
      </w:pPr>
      <w:r>
        <w:rPr>
          <w:rFonts w:ascii="宋体" w:hAnsi="宋体" w:cs="宋体" w:hint="eastAsia"/>
          <w:sz w:val="21"/>
          <w:szCs w:val="21"/>
        </w:rPr>
        <w:lastRenderedPageBreak/>
        <w:t>登录成功，选择‘扣税款’，进入税款信息列表页面，如图</w:t>
      </w:r>
    </w:p>
    <w:p w:rsidR="009C22DA" w:rsidRDefault="00A20D23">
      <w:pPr>
        <w:rPr>
          <w:sz w:val="28"/>
          <w:szCs w:val="28"/>
        </w:rPr>
      </w:pPr>
      <w:r>
        <w:rPr>
          <w:noProof/>
        </w:rPr>
        <w:drawing>
          <wp:inline distT="0" distB="0" distL="114300" distR="114300">
            <wp:extent cx="2559685" cy="5584190"/>
            <wp:effectExtent l="0" t="0" r="12065"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0"/>
                    <a:stretch>
                      <a:fillRect/>
                    </a:stretch>
                  </pic:blipFill>
                  <pic:spPr>
                    <a:xfrm>
                      <a:off x="0" y="0"/>
                      <a:ext cx="2559685" cy="5584190"/>
                    </a:xfrm>
                    <a:prstGeom prst="rect">
                      <a:avLst/>
                    </a:prstGeom>
                    <a:noFill/>
                    <a:ln>
                      <a:noFill/>
                    </a:ln>
                  </pic:spPr>
                </pic:pic>
              </a:graphicData>
            </a:graphic>
          </wp:inline>
        </w:drawing>
      </w:r>
      <w:r>
        <w:rPr>
          <w:noProof/>
        </w:rPr>
        <w:drawing>
          <wp:inline distT="0" distB="0" distL="114300" distR="114300">
            <wp:extent cx="2621915" cy="5589905"/>
            <wp:effectExtent l="0" t="0" r="6985" b="1079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1"/>
                    <a:stretch>
                      <a:fillRect/>
                    </a:stretch>
                  </pic:blipFill>
                  <pic:spPr>
                    <a:xfrm>
                      <a:off x="0" y="0"/>
                      <a:ext cx="2621915" cy="5589905"/>
                    </a:xfrm>
                    <a:prstGeom prst="rect">
                      <a:avLst/>
                    </a:prstGeom>
                    <a:noFill/>
                    <a:ln>
                      <a:noFill/>
                    </a:ln>
                  </pic:spPr>
                </pic:pic>
              </a:graphicData>
            </a:graphic>
          </wp:inline>
        </w:drawing>
      </w:r>
    </w:p>
    <w:p w:rsidR="009C22DA" w:rsidRDefault="00A20D23">
      <w:pPr>
        <w:numPr>
          <w:ilvl w:val="0"/>
          <w:numId w:val="12"/>
        </w:numPr>
        <w:spacing w:line="360" w:lineRule="auto"/>
        <w:ind w:left="840" w:firstLine="0"/>
        <w:rPr>
          <w:rFonts w:ascii="宋体" w:hAnsi="宋体" w:cs="宋体"/>
          <w:sz w:val="21"/>
          <w:szCs w:val="21"/>
        </w:rPr>
      </w:pPr>
      <w:r>
        <w:rPr>
          <w:rFonts w:ascii="宋体" w:hAnsi="宋体" w:cs="宋体" w:hint="eastAsia"/>
          <w:sz w:val="21"/>
          <w:szCs w:val="21"/>
        </w:rPr>
        <w:t>税款确认无误，点击‘去缴款’，进入银联缴款页面且输入卡号信息完成缴款</w:t>
      </w:r>
    </w:p>
    <w:p w:rsidR="009C22DA" w:rsidRDefault="009C22DA"/>
    <w:p w:rsidR="009C22DA" w:rsidRDefault="00A20D23">
      <w:pPr>
        <w:jc w:val="center"/>
      </w:pPr>
      <w:r>
        <w:rPr>
          <w:noProof/>
        </w:rPr>
        <w:lastRenderedPageBreak/>
        <w:drawing>
          <wp:inline distT="0" distB="0" distL="114300" distR="114300">
            <wp:extent cx="3429000" cy="6076950"/>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72"/>
                    <a:stretch>
                      <a:fillRect/>
                    </a:stretch>
                  </pic:blipFill>
                  <pic:spPr>
                    <a:xfrm>
                      <a:off x="0" y="0"/>
                      <a:ext cx="3429000" cy="6076950"/>
                    </a:xfrm>
                    <a:prstGeom prst="rect">
                      <a:avLst/>
                    </a:prstGeom>
                    <a:noFill/>
                    <a:ln>
                      <a:noFill/>
                    </a:ln>
                  </pic:spPr>
                </pic:pic>
              </a:graphicData>
            </a:graphic>
          </wp:inline>
        </w:drawing>
      </w:r>
    </w:p>
    <w:p w:rsidR="009C22DA" w:rsidRDefault="009C22DA">
      <w:pPr>
        <w:spacing w:line="360" w:lineRule="auto"/>
        <w:ind w:left="840"/>
        <w:jc w:val="center"/>
      </w:pPr>
    </w:p>
    <w:p w:rsidR="001315D3" w:rsidRPr="001315D3" w:rsidRDefault="001315D3" w:rsidP="001315D3">
      <w:pPr>
        <w:spacing w:line="360" w:lineRule="auto"/>
        <w:rPr>
          <w:rFonts w:ascii="微软雅黑" w:eastAsia="微软雅黑" w:hAnsi="微软雅黑" w:cs="微软雅黑" w:hint="eastAsia"/>
        </w:rPr>
      </w:pPr>
      <w:r w:rsidRPr="001315D3">
        <w:rPr>
          <w:rFonts w:ascii="微软雅黑" w:eastAsia="微软雅黑" w:hAnsi="微软雅黑" w:cs="微软雅黑" w:hint="eastAsia"/>
          <w:b/>
          <w:bCs/>
        </w:rPr>
        <w:t>温馨提示：</w:t>
      </w:r>
    </w:p>
    <w:p w:rsidR="001315D3" w:rsidRPr="001315D3" w:rsidRDefault="001315D3" w:rsidP="001315D3">
      <w:pPr>
        <w:spacing w:line="360" w:lineRule="auto"/>
        <w:rPr>
          <w:rFonts w:ascii="微软雅黑" w:eastAsia="微软雅黑" w:hAnsi="微软雅黑" w:cs="微软雅黑" w:hint="eastAsia"/>
        </w:rPr>
      </w:pPr>
      <w:r w:rsidRPr="001315D3">
        <w:rPr>
          <w:rFonts w:ascii="微软雅黑" w:eastAsia="微软雅黑" w:hAnsi="微软雅黑" w:cs="微软雅黑" w:hint="eastAsia"/>
        </w:rPr>
        <w:t xml:space="preserve">    </w:t>
      </w:r>
      <w:r w:rsidRPr="001315D3">
        <w:rPr>
          <w:rFonts w:ascii="宋体" w:hAnsi="宋体" w:cs="宋体"/>
          <w:sz w:val="21"/>
          <w:szCs w:val="21"/>
        </w:rPr>
        <w:t>如果对预填报的数据有异议的，可在首页点击“涉税信息查询—个人所得税扣缴申报查询”，里边有详细的分月收入纳税明细及应纳税所得额；</w:t>
      </w:r>
      <w:r w:rsidRPr="001315D3">
        <w:rPr>
          <w:rFonts w:ascii="宋体" w:hAnsi="宋体" w:cs="宋体" w:hint="eastAsia"/>
          <w:sz w:val="21"/>
          <w:szCs w:val="21"/>
        </w:rPr>
        <w:t>在申报缴税过程中如有问题，请拨打12366纳税服务热线。</w:t>
      </w:r>
    </w:p>
    <w:p w:rsidR="009C22DA" w:rsidRPr="001315D3" w:rsidRDefault="009C22DA">
      <w:pPr>
        <w:spacing w:line="360" w:lineRule="auto"/>
        <w:rPr>
          <w:rFonts w:ascii="微软雅黑" w:eastAsia="微软雅黑" w:hAnsi="微软雅黑" w:cs="微软雅黑"/>
        </w:rPr>
      </w:pPr>
    </w:p>
    <w:sectPr w:rsidR="009C22DA" w:rsidRPr="001315D3" w:rsidSect="009C22DA">
      <w:footerReference w:type="default" r:id="rId7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D23" w:rsidRDefault="00A20D23" w:rsidP="009C22DA">
      <w:r>
        <w:separator/>
      </w:r>
    </w:p>
  </w:endnote>
  <w:endnote w:type="continuationSeparator" w:id="1">
    <w:p w:rsidR="00A20D23" w:rsidRDefault="00A20D23" w:rsidP="009C22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alibri Light">
    <w:altName w:val="Calibri"/>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D3" w:rsidRDefault="001315D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D3" w:rsidRDefault="001315D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D3" w:rsidRDefault="001315D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DA" w:rsidRDefault="009C22DA">
    <w:pPr>
      <w:pStyle w:val="a5"/>
    </w:pPr>
    <w:r>
      <w:pict>
        <v:shapetype id="_x0000_t202" coordsize="21600,21600" o:spt="202" path="m,l,21600r21600,l21600,xe">
          <v:stroke joinstyle="miter"/>
          <v:path gradientshapeok="t" o:connecttype="rect"/>
        </v:shapetype>
        <v:shape id="_x0000_s1026" type="#_x0000_t202" style="position:absolute;margin-left:0;margin-top:0;width:2in;height:2in;z-index:25167360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L+UoUq8BAABL&#10;AwAADgAAAAAAAAABACAAAAAeAQAAZHJzL2Uyb0RvYy54bWxQSwUGAAAAAAYABgBZAQAAPwUAAAAA&#10;" filled="f" stroked="f">
          <v:textbox style="mso-fit-shape-to-text:t" inset="0,0,0,0">
            <w:txbxContent>
              <w:p w:rsidR="009C22DA" w:rsidRDefault="009C22DA">
                <w:pPr>
                  <w:pStyle w:val="a5"/>
                </w:pPr>
                <w:r>
                  <w:rPr>
                    <w:rFonts w:hint="eastAsia"/>
                  </w:rPr>
                  <w:fldChar w:fldCharType="begin"/>
                </w:r>
                <w:r w:rsidR="00A20D23">
                  <w:rPr>
                    <w:rFonts w:hint="eastAsia"/>
                  </w:rPr>
                  <w:instrText xml:space="preserve"> PAGE  \* MERGEFORMAT </w:instrText>
                </w:r>
                <w:r>
                  <w:rPr>
                    <w:rFonts w:hint="eastAsia"/>
                  </w:rPr>
                  <w:fldChar w:fldCharType="separate"/>
                </w:r>
                <w:r w:rsidR="001315D3">
                  <w:rPr>
                    <w:noProof/>
                  </w:rPr>
                  <w:t>37</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D23" w:rsidRDefault="00A20D23" w:rsidP="009C22DA">
      <w:r>
        <w:separator/>
      </w:r>
    </w:p>
  </w:footnote>
  <w:footnote w:type="continuationSeparator" w:id="1">
    <w:p w:rsidR="00A20D23" w:rsidRDefault="00A20D23" w:rsidP="009C22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D3" w:rsidRDefault="001315D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DA" w:rsidRDefault="00A20D23">
    <w:pPr>
      <w:pStyle w:val="a6"/>
      <w:pBdr>
        <w:bottom w:val="single" w:sz="4" w:space="1" w:color="auto"/>
      </w:pBdr>
      <w:spacing w:line="192" w:lineRule="auto"/>
      <w:jc w:val="both"/>
      <w:rPr>
        <w:rFonts w:ascii="宋体" w:hAnsi="宋体" w:cs="宋体"/>
      </w:rPr>
    </w:pPr>
    <w:r>
      <w:rPr>
        <w:rFonts w:ascii="宋体" w:hAnsi="宋体" w:cs="宋体" w:hint="eastAsia"/>
      </w:rPr>
      <w:t>重庆支付宝生活号</w:t>
    </w:r>
    <w:r>
      <w:rPr>
        <w:rFonts w:ascii="宋体" w:hAnsi="宋体" w:cs="宋体" w:hint="eastAsia"/>
      </w:rPr>
      <w:t>_</w:t>
    </w:r>
    <w:r>
      <w:rPr>
        <w:rFonts w:ascii="宋体" w:hAnsi="宋体" w:cs="宋体" w:hint="eastAsia"/>
      </w:rPr>
      <w:t>操作手册</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2DA" w:rsidRDefault="009C22DA">
    <w:pPr>
      <w:pStyle w:val="a6"/>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6863A9"/>
    <w:multiLevelType w:val="singleLevel"/>
    <w:tmpl w:val="916863A9"/>
    <w:lvl w:ilvl="0">
      <w:start w:val="1"/>
      <w:numFmt w:val="decimal"/>
      <w:lvlText w:val="%1."/>
      <w:lvlJc w:val="left"/>
      <w:pPr>
        <w:ind w:left="425" w:hanging="425"/>
      </w:pPr>
      <w:rPr>
        <w:rFonts w:hint="default"/>
      </w:rPr>
    </w:lvl>
  </w:abstractNum>
  <w:abstractNum w:abstractNumId="1">
    <w:nsid w:val="9EB0A392"/>
    <w:multiLevelType w:val="singleLevel"/>
    <w:tmpl w:val="9EB0A392"/>
    <w:lvl w:ilvl="0">
      <w:start w:val="1"/>
      <w:numFmt w:val="decimal"/>
      <w:lvlText w:val="%1."/>
      <w:lvlJc w:val="left"/>
      <w:pPr>
        <w:ind w:left="425" w:hanging="425"/>
      </w:pPr>
      <w:rPr>
        <w:rFonts w:hint="default"/>
      </w:rPr>
    </w:lvl>
  </w:abstractNum>
  <w:abstractNum w:abstractNumId="2">
    <w:nsid w:val="9EEBE86C"/>
    <w:multiLevelType w:val="singleLevel"/>
    <w:tmpl w:val="9EEBE86C"/>
    <w:lvl w:ilvl="0">
      <w:start w:val="1"/>
      <w:numFmt w:val="decimal"/>
      <w:lvlText w:val="%1."/>
      <w:lvlJc w:val="left"/>
      <w:pPr>
        <w:ind w:left="425" w:hanging="425"/>
      </w:pPr>
      <w:rPr>
        <w:rFonts w:hint="default"/>
      </w:rPr>
    </w:lvl>
  </w:abstractNum>
  <w:abstractNum w:abstractNumId="3">
    <w:nsid w:val="C3E8FE6C"/>
    <w:multiLevelType w:val="singleLevel"/>
    <w:tmpl w:val="C3E8FE6C"/>
    <w:lvl w:ilvl="0">
      <w:start w:val="1"/>
      <w:numFmt w:val="decimal"/>
      <w:lvlText w:val="%1."/>
      <w:lvlJc w:val="left"/>
      <w:pPr>
        <w:ind w:left="425" w:hanging="425"/>
      </w:pPr>
      <w:rPr>
        <w:rFonts w:hint="default"/>
      </w:rPr>
    </w:lvl>
  </w:abstractNum>
  <w:abstractNum w:abstractNumId="4">
    <w:nsid w:val="D2E8725F"/>
    <w:multiLevelType w:val="singleLevel"/>
    <w:tmpl w:val="D2E8725F"/>
    <w:lvl w:ilvl="0">
      <w:start w:val="1"/>
      <w:numFmt w:val="decimal"/>
      <w:lvlText w:val="%1."/>
      <w:lvlJc w:val="left"/>
      <w:pPr>
        <w:ind w:left="425" w:hanging="425"/>
      </w:pPr>
      <w:rPr>
        <w:rFonts w:hint="default"/>
      </w:rPr>
    </w:lvl>
  </w:abstractNum>
  <w:abstractNum w:abstractNumId="5">
    <w:nsid w:val="E32F9D1E"/>
    <w:multiLevelType w:val="singleLevel"/>
    <w:tmpl w:val="E32F9D1E"/>
    <w:lvl w:ilvl="0">
      <w:start w:val="1"/>
      <w:numFmt w:val="decimal"/>
      <w:lvlText w:val="%1."/>
      <w:lvlJc w:val="left"/>
      <w:pPr>
        <w:ind w:left="425" w:hanging="425"/>
      </w:pPr>
      <w:rPr>
        <w:rFonts w:hint="default"/>
      </w:rPr>
    </w:lvl>
  </w:abstractNum>
  <w:abstractNum w:abstractNumId="6">
    <w:nsid w:val="22D4B3D9"/>
    <w:multiLevelType w:val="singleLevel"/>
    <w:tmpl w:val="22D4B3D9"/>
    <w:lvl w:ilvl="0">
      <w:start w:val="1"/>
      <w:numFmt w:val="decimal"/>
      <w:lvlText w:val="%1."/>
      <w:lvlJc w:val="left"/>
      <w:pPr>
        <w:ind w:left="425" w:hanging="425"/>
      </w:pPr>
      <w:rPr>
        <w:rFonts w:hint="default"/>
      </w:rPr>
    </w:lvl>
  </w:abstractNum>
  <w:abstractNum w:abstractNumId="7">
    <w:nsid w:val="59F19A7B"/>
    <w:multiLevelType w:val="multilevel"/>
    <w:tmpl w:val="59F19A7B"/>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tentative="1">
      <w:start w:val="1"/>
      <w:numFmt w:val="decimal"/>
      <w:lvlText w:val="%1.%2.%3.%4."/>
      <w:lvlJc w:val="left"/>
      <w:pPr>
        <w:ind w:left="2053" w:hanging="853"/>
      </w:pPr>
      <w:rPr>
        <w:rFonts w:hint="default"/>
      </w:rPr>
    </w:lvl>
    <w:lvl w:ilvl="4" w:tentative="1">
      <w:start w:val="1"/>
      <w:numFmt w:val="decimal"/>
      <w:lvlText w:val="%1.%2.%3.%4.%5."/>
      <w:lvlJc w:val="left"/>
      <w:pPr>
        <w:ind w:left="2495" w:hanging="895"/>
      </w:pPr>
      <w:rPr>
        <w:rFonts w:hint="default"/>
      </w:rPr>
    </w:lvl>
    <w:lvl w:ilvl="5" w:tentative="1">
      <w:start w:val="1"/>
      <w:numFmt w:val="decimal"/>
      <w:lvlText w:val="%1.%2.%3.%4.%5.%6."/>
      <w:lvlJc w:val="left"/>
      <w:pPr>
        <w:ind w:left="3136" w:hanging="1136"/>
      </w:pPr>
      <w:rPr>
        <w:rFonts w:hint="default"/>
      </w:rPr>
    </w:lvl>
    <w:lvl w:ilvl="6" w:tentative="1">
      <w:start w:val="1"/>
      <w:numFmt w:val="decimal"/>
      <w:lvlText w:val="%1.%2.%3.%4.%5.%6.%7."/>
      <w:lvlJc w:val="left"/>
      <w:pPr>
        <w:ind w:left="3673" w:hanging="1273"/>
      </w:pPr>
      <w:rPr>
        <w:rFonts w:hint="default"/>
      </w:rPr>
    </w:lvl>
    <w:lvl w:ilvl="7" w:tentative="1">
      <w:start w:val="1"/>
      <w:numFmt w:val="decimal"/>
      <w:lvlText w:val="%1.%2.%3.%4.%5.%6.%7.%8."/>
      <w:lvlJc w:val="left"/>
      <w:pPr>
        <w:ind w:left="4218" w:hanging="1418"/>
      </w:pPr>
      <w:rPr>
        <w:rFonts w:hint="default"/>
      </w:rPr>
    </w:lvl>
    <w:lvl w:ilvl="8" w:tentative="1">
      <w:start w:val="1"/>
      <w:numFmt w:val="decimal"/>
      <w:lvlText w:val="%1.%2.%3.%4.%5.%6.%7.%8.%9."/>
      <w:lvlJc w:val="left"/>
      <w:pPr>
        <w:ind w:left="4648" w:hanging="1448"/>
      </w:pPr>
      <w:rPr>
        <w:rFonts w:hint="default"/>
      </w:rPr>
    </w:lvl>
  </w:abstractNum>
  <w:abstractNum w:abstractNumId="8">
    <w:nsid w:val="5A546D08"/>
    <w:multiLevelType w:val="singleLevel"/>
    <w:tmpl w:val="5A546D08"/>
    <w:lvl w:ilvl="0">
      <w:start w:val="1"/>
      <w:numFmt w:val="decimal"/>
      <w:suff w:val="nothing"/>
      <w:lvlText w:val="%1．"/>
      <w:lvlJc w:val="left"/>
      <w:pPr>
        <w:ind w:left="0" w:firstLine="400"/>
      </w:pPr>
      <w:rPr>
        <w:rFonts w:hint="default"/>
      </w:rPr>
    </w:lvl>
  </w:abstractNum>
  <w:abstractNum w:abstractNumId="9">
    <w:nsid w:val="6845A639"/>
    <w:multiLevelType w:val="singleLevel"/>
    <w:tmpl w:val="6845A639"/>
    <w:lvl w:ilvl="0">
      <w:start w:val="1"/>
      <w:numFmt w:val="decimal"/>
      <w:lvlText w:val="%1."/>
      <w:lvlJc w:val="left"/>
      <w:pPr>
        <w:ind w:left="425" w:hanging="425"/>
      </w:pPr>
      <w:rPr>
        <w:rFonts w:hint="default"/>
      </w:rPr>
    </w:lvl>
  </w:abstractNum>
  <w:abstractNum w:abstractNumId="10">
    <w:nsid w:val="69AE64A4"/>
    <w:multiLevelType w:val="multilevel"/>
    <w:tmpl w:val="69AE64A4"/>
    <w:lvl w:ilvl="0">
      <w:start w:val="1"/>
      <w:numFmt w:val="decimal"/>
      <w:lvlText w:val="%1."/>
      <w:lvlJc w:val="left"/>
      <w:pPr>
        <w:ind w:left="425" w:hanging="425"/>
      </w:pPr>
      <w:rPr>
        <w:rFonts w:hint="default"/>
      </w:rPr>
    </w:lvl>
    <w:lvl w:ilvl="1" w:tentative="1">
      <w:start w:val="1"/>
      <w:numFmt w:val="decimal"/>
      <w:lvlText w:val="(%2)"/>
      <w:lvlJc w:val="left"/>
      <w:pPr>
        <w:tabs>
          <w:tab w:val="left" w:pos="840"/>
        </w:tabs>
        <w:ind w:left="840" w:hanging="420"/>
      </w:pPr>
      <w:rPr>
        <w:rFonts w:hint="default"/>
      </w:rPr>
    </w:lvl>
    <w:lvl w:ilvl="2" w:tentative="1">
      <w:start w:val="1"/>
      <w:numFmt w:val="decimalEnclosedCircleChinese"/>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Letter"/>
      <w:lvlText w:val="%6)"/>
      <w:lvlJc w:val="left"/>
      <w:pPr>
        <w:tabs>
          <w:tab w:val="left" w:pos="2520"/>
        </w:tabs>
        <w:ind w:left="2520" w:hanging="420"/>
      </w:pPr>
      <w:rPr>
        <w:rFonts w:hint="default"/>
      </w:rPr>
    </w:lvl>
    <w:lvl w:ilvl="6" w:tentative="1">
      <w:start w:val="1"/>
      <w:numFmt w:val="lowerRoman"/>
      <w:lvlText w:val="%7."/>
      <w:lvlJc w:val="left"/>
      <w:pPr>
        <w:tabs>
          <w:tab w:val="left" w:pos="2940"/>
        </w:tabs>
        <w:ind w:left="2940" w:hanging="420"/>
      </w:pPr>
      <w:rPr>
        <w:rFonts w:hint="default"/>
      </w:rPr>
    </w:lvl>
    <w:lvl w:ilvl="7" w:tentative="1">
      <w:start w:val="1"/>
      <w:numFmt w:val="lowerRoman"/>
      <w:lvlText w:val="%8)"/>
      <w:lvlJc w:val="left"/>
      <w:pPr>
        <w:tabs>
          <w:tab w:val="left" w:pos="3360"/>
        </w:tabs>
        <w:ind w:left="3360" w:hanging="420"/>
      </w:pPr>
      <w:rPr>
        <w:rFonts w:hint="default"/>
      </w:rPr>
    </w:lvl>
    <w:lvl w:ilvl="8" w:tentative="1">
      <w:start w:val="1"/>
      <w:numFmt w:val="lowerLetter"/>
      <w:lvlText w:val="%9."/>
      <w:lvlJc w:val="left"/>
      <w:pPr>
        <w:tabs>
          <w:tab w:val="left" w:pos="3780"/>
        </w:tabs>
        <w:ind w:left="3780" w:hanging="420"/>
      </w:pPr>
      <w:rPr>
        <w:rFonts w:hint="default"/>
      </w:rPr>
    </w:lvl>
  </w:abstractNum>
  <w:abstractNum w:abstractNumId="11">
    <w:nsid w:val="6CE929F5"/>
    <w:multiLevelType w:val="singleLevel"/>
    <w:tmpl w:val="6CE929F5"/>
    <w:lvl w:ilvl="0">
      <w:start w:val="1"/>
      <w:numFmt w:val="decimal"/>
      <w:lvlText w:val="%1."/>
      <w:lvlJc w:val="left"/>
      <w:pPr>
        <w:ind w:left="425" w:hanging="425"/>
      </w:pPr>
      <w:rPr>
        <w:rFonts w:hint="default"/>
      </w:rPr>
    </w:lvl>
  </w:abstractNum>
  <w:num w:numId="1">
    <w:abstractNumId w:val="7"/>
  </w:num>
  <w:num w:numId="2">
    <w:abstractNumId w:val="2"/>
  </w:num>
  <w:num w:numId="3">
    <w:abstractNumId w:val="1"/>
  </w:num>
  <w:num w:numId="4">
    <w:abstractNumId w:val="3"/>
  </w:num>
  <w:num w:numId="5">
    <w:abstractNumId w:val="4"/>
  </w:num>
  <w:num w:numId="6">
    <w:abstractNumId w:val="11"/>
  </w:num>
  <w:num w:numId="7">
    <w:abstractNumId w:val="0"/>
  </w:num>
  <w:num w:numId="8">
    <w:abstractNumId w:val="9"/>
  </w:num>
  <w:num w:numId="9">
    <w:abstractNumId w:val="8"/>
  </w:num>
  <w:num w:numId="10">
    <w:abstractNumId w:val="5"/>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00DF"/>
    <w:rsid w:val="0000074F"/>
    <w:rsid w:val="00006BA6"/>
    <w:rsid w:val="00051B2A"/>
    <w:rsid w:val="00086B2B"/>
    <w:rsid w:val="00093789"/>
    <w:rsid w:val="0009657A"/>
    <w:rsid w:val="00096BA2"/>
    <w:rsid w:val="000F1E98"/>
    <w:rsid w:val="000F3136"/>
    <w:rsid w:val="000F3DDD"/>
    <w:rsid w:val="00130857"/>
    <w:rsid w:val="001315D3"/>
    <w:rsid w:val="00163C4B"/>
    <w:rsid w:val="001A0CA9"/>
    <w:rsid w:val="001A19E0"/>
    <w:rsid w:val="001A4BF5"/>
    <w:rsid w:val="001B3D13"/>
    <w:rsid w:val="001D2F08"/>
    <w:rsid w:val="001D6086"/>
    <w:rsid w:val="001F4151"/>
    <w:rsid w:val="002167AA"/>
    <w:rsid w:val="00245F1D"/>
    <w:rsid w:val="00252743"/>
    <w:rsid w:val="002A43CD"/>
    <w:rsid w:val="002E7FCB"/>
    <w:rsid w:val="002F47A0"/>
    <w:rsid w:val="003037BF"/>
    <w:rsid w:val="00303A86"/>
    <w:rsid w:val="00337EBF"/>
    <w:rsid w:val="003672F4"/>
    <w:rsid w:val="003857A5"/>
    <w:rsid w:val="003A58B1"/>
    <w:rsid w:val="003C0588"/>
    <w:rsid w:val="003C1E54"/>
    <w:rsid w:val="003C3763"/>
    <w:rsid w:val="003D06F9"/>
    <w:rsid w:val="003D48EE"/>
    <w:rsid w:val="003E10EB"/>
    <w:rsid w:val="003E42DA"/>
    <w:rsid w:val="00415D61"/>
    <w:rsid w:val="0041686D"/>
    <w:rsid w:val="0047518E"/>
    <w:rsid w:val="0049703A"/>
    <w:rsid w:val="0051099C"/>
    <w:rsid w:val="00536A26"/>
    <w:rsid w:val="00540DC5"/>
    <w:rsid w:val="00541C2E"/>
    <w:rsid w:val="00545139"/>
    <w:rsid w:val="005659C8"/>
    <w:rsid w:val="005A7956"/>
    <w:rsid w:val="005D6216"/>
    <w:rsid w:val="005F352F"/>
    <w:rsid w:val="00653A69"/>
    <w:rsid w:val="006601F2"/>
    <w:rsid w:val="0068253A"/>
    <w:rsid w:val="006A0E6E"/>
    <w:rsid w:val="006C4E59"/>
    <w:rsid w:val="006C5E99"/>
    <w:rsid w:val="006D175E"/>
    <w:rsid w:val="006E03B2"/>
    <w:rsid w:val="00767221"/>
    <w:rsid w:val="00776D7B"/>
    <w:rsid w:val="007876FE"/>
    <w:rsid w:val="00793CE3"/>
    <w:rsid w:val="007A28A5"/>
    <w:rsid w:val="007B7AD0"/>
    <w:rsid w:val="007F0259"/>
    <w:rsid w:val="007F050C"/>
    <w:rsid w:val="007F09E5"/>
    <w:rsid w:val="007F3008"/>
    <w:rsid w:val="00857732"/>
    <w:rsid w:val="00877F4F"/>
    <w:rsid w:val="008A45C3"/>
    <w:rsid w:val="008A5593"/>
    <w:rsid w:val="008F7690"/>
    <w:rsid w:val="00903037"/>
    <w:rsid w:val="00926F32"/>
    <w:rsid w:val="009429CF"/>
    <w:rsid w:val="00942F1D"/>
    <w:rsid w:val="00944539"/>
    <w:rsid w:val="009525C0"/>
    <w:rsid w:val="00960080"/>
    <w:rsid w:val="00961659"/>
    <w:rsid w:val="00963E72"/>
    <w:rsid w:val="00977983"/>
    <w:rsid w:val="00991D0F"/>
    <w:rsid w:val="0099699A"/>
    <w:rsid w:val="009B2B1C"/>
    <w:rsid w:val="009C22DA"/>
    <w:rsid w:val="00A20D23"/>
    <w:rsid w:val="00A511E7"/>
    <w:rsid w:val="00A84258"/>
    <w:rsid w:val="00A926A1"/>
    <w:rsid w:val="00A92C78"/>
    <w:rsid w:val="00AF7B77"/>
    <w:rsid w:val="00B05ABF"/>
    <w:rsid w:val="00B54D0C"/>
    <w:rsid w:val="00B86F5D"/>
    <w:rsid w:val="00B96BCC"/>
    <w:rsid w:val="00BB67A3"/>
    <w:rsid w:val="00BD3F71"/>
    <w:rsid w:val="00BE107E"/>
    <w:rsid w:val="00BE4FAE"/>
    <w:rsid w:val="00C23895"/>
    <w:rsid w:val="00C45615"/>
    <w:rsid w:val="00C53D17"/>
    <w:rsid w:val="00C67F57"/>
    <w:rsid w:val="00C93D65"/>
    <w:rsid w:val="00CD641A"/>
    <w:rsid w:val="00CE32D8"/>
    <w:rsid w:val="00CF618C"/>
    <w:rsid w:val="00D57893"/>
    <w:rsid w:val="00D7729E"/>
    <w:rsid w:val="00DB15FF"/>
    <w:rsid w:val="00DE00DF"/>
    <w:rsid w:val="00E0124D"/>
    <w:rsid w:val="00E22DBB"/>
    <w:rsid w:val="00E25308"/>
    <w:rsid w:val="00E30BB9"/>
    <w:rsid w:val="00E67AE9"/>
    <w:rsid w:val="00EB0FF4"/>
    <w:rsid w:val="00EB1EF9"/>
    <w:rsid w:val="00EC0C02"/>
    <w:rsid w:val="00F42898"/>
    <w:rsid w:val="00F47E30"/>
    <w:rsid w:val="00F67070"/>
    <w:rsid w:val="00F7542B"/>
    <w:rsid w:val="00F95F24"/>
    <w:rsid w:val="00F9707A"/>
    <w:rsid w:val="00F97F3A"/>
    <w:rsid w:val="00FD72A0"/>
    <w:rsid w:val="00FE1D1A"/>
    <w:rsid w:val="00FF0FF7"/>
    <w:rsid w:val="01577568"/>
    <w:rsid w:val="01BD1D0E"/>
    <w:rsid w:val="02457BAB"/>
    <w:rsid w:val="02754611"/>
    <w:rsid w:val="0335616A"/>
    <w:rsid w:val="03491E38"/>
    <w:rsid w:val="03E13318"/>
    <w:rsid w:val="05D260AC"/>
    <w:rsid w:val="05DB4C94"/>
    <w:rsid w:val="09A04B37"/>
    <w:rsid w:val="09C0087E"/>
    <w:rsid w:val="0AB865A3"/>
    <w:rsid w:val="0ABA4F42"/>
    <w:rsid w:val="0B5641C7"/>
    <w:rsid w:val="0BFD3D0F"/>
    <w:rsid w:val="0D3D05CD"/>
    <w:rsid w:val="0DA811F1"/>
    <w:rsid w:val="0DC13093"/>
    <w:rsid w:val="0E4729D3"/>
    <w:rsid w:val="0E5F1953"/>
    <w:rsid w:val="0EA31D37"/>
    <w:rsid w:val="0F301A4F"/>
    <w:rsid w:val="0F59407D"/>
    <w:rsid w:val="0FC07A88"/>
    <w:rsid w:val="114A33CF"/>
    <w:rsid w:val="11816C84"/>
    <w:rsid w:val="123E35E3"/>
    <w:rsid w:val="12A43641"/>
    <w:rsid w:val="132764DD"/>
    <w:rsid w:val="13312771"/>
    <w:rsid w:val="13BE0F7F"/>
    <w:rsid w:val="14622988"/>
    <w:rsid w:val="14644B79"/>
    <w:rsid w:val="14943AC8"/>
    <w:rsid w:val="14B72021"/>
    <w:rsid w:val="151D060E"/>
    <w:rsid w:val="152F3276"/>
    <w:rsid w:val="154206DE"/>
    <w:rsid w:val="15D94517"/>
    <w:rsid w:val="15E442E8"/>
    <w:rsid w:val="1677351A"/>
    <w:rsid w:val="16AA6C01"/>
    <w:rsid w:val="16E81C48"/>
    <w:rsid w:val="170221CF"/>
    <w:rsid w:val="174F0610"/>
    <w:rsid w:val="18BD22F3"/>
    <w:rsid w:val="193473E6"/>
    <w:rsid w:val="19925FA8"/>
    <w:rsid w:val="1A0E798F"/>
    <w:rsid w:val="1A290DAB"/>
    <w:rsid w:val="1A5F111B"/>
    <w:rsid w:val="1A9E2AD2"/>
    <w:rsid w:val="1AE67B6E"/>
    <w:rsid w:val="1B4A1229"/>
    <w:rsid w:val="1BBD37A7"/>
    <w:rsid w:val="1CC03436"/>
    <w:rsid w:val="1D0E36F9"/>
    <w:rsid w:val="1DBB3735"/>
    <w:rsid w:val="1E8E6A83"/>
    <w:rsid w:val="1F0C6BE5"/>
    <w:rsid w:val="1F445727"/>
    <w:rsid w:val="200470BA"/>
    <w:rsid w:val="20130F67"/>
    <w:rsid w:val="20D119B8"/>
    <w:rsid w:val="21671C38"/>
    <w:rsid w:val="21954A19"/>
    <w:rsid w:val="228E6841"/>
    <w:rsid w:val="22DB53BD"/>
    <w:rsid w:val="231B582F"/>
    <w:rsid w:val="238E59EB"/>
    <w:rsid w:val="258D16D4"/>
    <w:rsid w:val="259E41C2"/>
    <w:rsid w:val="25CA18F7"/>
    <w:rsid w:val="26B93994"/>
    <w:rsid w:val="26EC0688"/>
    <w:rsid w:val="275A06EE"/>
    <w:rsid w:val="27B44B37"/>
    <w:rsid w:val="27D84B43"/>
    <w:rsid w:val="29175833"/>
    <w:rsid w:val="295C537A"/>
    <w:rsid w:val="29E0161F"/>
    <w:rsid w:val="2A72250B"/>
    <w:rsid w:val="2A8800B9"/>
    <w:rsid w:val="2A950AE8"/>
    <w:rsid w:val="2AC00BCC"/>
    <w:rsid w:val="2AE028AB"/>
    <w:rsid w:val="2B287E66"/>
    <w:rsid w:val="2B7D6001"/>
    <w:rsid w:val="2B971585"/>
    <w:rsid w:val="2C712AE8"/>
    <w:rsid w:val="2C9437E1"/>
    <w:rsid w:val="2D07728D"/>
    <w:rsid w:val="2D947454"/>
    <w:rsid w:val="2D996738"/>
    <w:rsid w:val="2DD7121F"/>
    <w:rsid w:val="2E4833A2"/>
    <w:rsid w:val="2EC101E0"/>
    <w:rsid w:val="2F4965F6"/>
    <w:rsid w:val="2FAC560F"/>
    <w:rsid w:val="2FEF226B"/>
    <w:rsid w:val="30881202"/>
    <w:rsid w:val="314251BA"/>
    <w:rsid w:val="31892E8A"/>
    <w:rsid w:val="31FA5EE6"/>
    <w:rsid w:val="320F2909"/>
    <w:rsid w:val="329C01F4"/>
    <w:rsid w:val="354A1475"/>
    <w:rsid w:val="35EE74A5"/>
    <w:rsid w:val="367C6256"/>
    <w:rsid w:val="36980506"/>
    <w:rsid w:val="37087C84"/>
    <w:rsid w:val="381B773E"/>
    <w:rsid w:val="385C18B1"/>
    <w:rsid w:val="39105ECF"/>
    <w:rsid w:val="396A7E1F"/>
    <w:rsid w:val="3BBC0831"/>
    <w:rsid w:val="3BE90813"/>
    <w:rsid w:val="3C2B7FEA"/>
    <w:rsid w:val="3C460B8B"/>
    <w:rsid w:val="3C90209F"/>
    <w:rsid w:val="3D3B6F19"/>
    <w:rsid w:val="3D5D46F3"/>
    <w:rsid w:val="3DFE1829"/>
    <w:rsid w:val="3E25109D"/>
    <w:rsid w:val="3F581158"/>
    <w:rsid w:val="401E093D"/>
    <w:rsid w:val="40491FD2"/>
    <w:rsid w:val="40862F74"/>
    <w:rsid w:val="415D0A36"/>
    <w:rsid w:val="42162737"/>
    <w:rsid w:val="428106EE"/>
    <w:rsid w:val="43365484"/>
    <w:rsid w:val="44947BAD"/>
    <w:rsid w:val="451D5D51"/>
    <w:rsid w:val="452009A3"/>
    <w:rsid w:val="454D052B"/>
    <w:rsid w:val="4767284A"/>
    <w:rsid w:val="47743F9E"/>
    <w:rsid w:val="4790600F"/>
    <w:rsid w:val="47E32499"/>
    <w:rsid w:val="48141B88"/>
    <w:rsid w:val="48AD6094"/>
    <w:rsid w:val="48E572F0"/>
    <w:rsid w:val="49AD59CC"/>
    <w:rsid w:val="4B1F44BF"/>
    <w:rsid w:val="4B52108C"/>
    <w:rsid w:val="4B593B66"/>
    <w:rsid w:val="4B796A36"/>
    <w:rsid w:val="4BC02DF7"/>
    <w:rsid w:val="4BF0626D"/>
    <w:rsid w:val="4C1711EE"/>
    <w:rsid w:val="4C1B64BF"/>
    <w:rsid w:val="4C7F709F"/>
    <w:rsid w:val="4DCD3907"/>
    <w:rsid w:val="4E4D3174"/>
    <w:rsid w:val="4E725088"/>
    <w:rsid w:val="4E9349C1"/>
    <w:rsid w:val="4EAD663C"/>
    <w:rsid w:val="4FCB0935"/>
    <w:rsid w:val="50BD34E0"/>
    <w:rsid w:val="50D82683"/>
    <w:rsid w:val="51126B97"/>
    <w:rsid w:val="51C20A4D"/>
    <w:rsid w:val="52EC44B4"/>
    <w:rsid w:val="52FC7E26"/>
    <w:rsid w:val="54B22EEA"/>
    <w:rsid w:val="54B414BC"/>
    <w:rsid w:val="54D60273"/>
    <w:rsid w:val="56800D82"/>
    <w:rsid w:val="57110C38"/>
    <w:rsid w:val="571D48C3"/>
    <w:rsid w:val="579F2A2A"/>
    <w:rsid w:val="580518B0"/>
    <w:rsid w:val="5926612C"/>
    <w:rsid w:val="595171ED"/>
    <w:rsid w:val="5A7241F5"/>
    <w:rsid w:val="5A8524F0"/>
    <w:rsid w:val="5B5865C0"/>
    <w:rsid w:val="5B6720B3"/>
    <w:rsid w:val="5BC508C0"/>
    <w:rsid w:val="5BFB20FF"/>
    <w:rsid w:val="5C0964E1"/>
    <w:rsid w:val="5C554D4D"/>
    <w:rsid w:val="5CF26C0C"/>
    <w:rsid w:val="5D3674EF"/>
    <w:rsid w:val="5E1F6E27"/>
    <w:rsid w:val="5E3A7182"/>
    <w:rsid w:val="5F125D4E"/>
    <w:rsid w:val="5F900A83"/>
    <w:rsid w:val="616B6FB9"/>
    <w:rsid w:val="62A576F2"/>
    <w:rsid w:val="63901E7F"/>
    <w:rsid w:val="649F59C1"/>
    <w:rsid w:val="64C4789C"/>
    <w:rsid w:val="65D72122"/>
    <w:rsid w:val="65F83CF0"/>
    <w:rsid w:val="667F5DD7"/>
    <w:rsid w:val="67092890"/>
    <w:rsid w:val="672C3B06"/>
    <w:rsid w:val="67BD3D21"/>
    <w:rsid w:val="67C32234"/>
    <w:rsid w:val="68594832"/>
    <w:rsid w:val="693B664E"/>
    <w:rsid w:val="694215F3"/>
    <w:rsid w:val="6956541D"/>
    <w:rsid w:val="69CF7FE0"/>
    <w:rsid w:val="69FB1C4B"/>
    <w:rsid w:val="6A1D2979"/>
    <w:rsid w:val="6A8C3D66"/>
    <w:rsid w:val="6B16273C"/>
    <w:rsid w:val="6BEC0298"/>
    <w:rsid w:val="6C407922"/>
    <w:rsid w:val="6D1A1D09"/>
    <w:rsid w:val="6D526E4B"/>
    <w:rsid w:val="6F8F7AE5"/>
    <w:rsid w:val="718D762C"/>
    <w:rsid w:val="71DB691C"/>
    <w:rsid w:val="72393A9D"/>
    <w:rsid w:val="724D486D"/>
    <w:rsid w:val="734734EC"/>
    <w:rsid w:val="746237AA"/>
    <w:rsid w:val="74A96DD8"/>
    <w:rsid w:val="74C5708B"/>
    <w:rsid w:val="75C326D6"/>
    <w:rsid w:val="764355C1"/>
    <w:rsid w:val="76745C1F"/>
    <w:rsid w:val="76DC4B3D"/>
    <w:rsid w:val="775B0B5E"/>
    <w:rsid w:val="77A66D6A"/>
    <w:rsid w:val="77DA1E8C"/>
    <w:rsid w:val="78B530E0"/>
    <w:rsid w:val="78D97961"/>
    <w:rsid w:val="78FD677C"/>
    <w:rsid w:val="795E511F"/>
    <w:rsid w:val="799A6B50"/>
    <w:rsid w:val="7A1F1680"/>
    <w:rsid w:val="7A4221FE"/>
    <w:rsid w:val="7A4C2AE1"/>
    <w:rsid w:val="7ADA4F37"/>
    <w:rsid w:val="7ADA7415"/>
    <w:rsid w:val="7B5143C4"/>
    <w:rsid w:val="7B6B4FF2"/>
    <w:rsid w:val="7BE90B19"/>
    <w:rsid w:val="7BEE3E13"/>
    <w:rsid w:val="7C117B49"/>
    <w:rsid w:val="7CED6BDC"/>
    <w:rsid w:val="7E8E1F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39" w:unhideWhenUsed="0" w:qFormat="1"/>
    <w:lsdException w:name="toc 3" w:semiHidden="0" w:uiPriority="39" w:unhideWhenUsed="0"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semiHidden="0" w:qFormat="1"/>
    <w:lsdException w:name="Balloon Text" w:semiHidden="0"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2DA"/>
    <w:pPr>
      <w:widowControl w:val="0"/>
      <w:jc w:val="both"/>
    </w:pPr>
    <w:rPr>
      <w:rFonts w:ascii="Calibri" w:hAnsi="Calibri"/>
      <w:kern w:val="2"/>
      <w:sz w:val="24"/>
      <w:szCs w:val="24"/>
    </w:rPr>
  </w:style>
  <w:style w:type="paragraph" w:styleId="1">
    <w:name w:val="heading 1"/>
    <w:basedOn w:val="a"/>
    <w:next w:val="a"/>
    <w:link w:val="1Char"/>
    <w:uiPriority w:val="9"/>
    <w:qFormat/>
    <w:rsid w:val="009C22D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9C22DA"/>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rsid w:val="009C22DA"/>
    <w:pPr>
      <w:keepNext/>
      <w:keepLines/>
      <w:spacing w:before="260" w:after="260" w:line="413" w:lineRule="auto"/>
      <w:outlineLvl w:val="2"/>
    </w:pPr>
    <w:rPr>
      <w:b/>
      <w:sz w:val="32"/>
    </w:rPr>
  </w:style>
  <w:style w:type="paragraph" w:styleId="4">
    <w:name w:val="heading 4"/>
    <w:basedOn w:val="a"/>
    <w:next w:val="a"/>
    <w:link w:val="4Char"/>
    <w:uiPriority w:val="9"/>
    <w:qFormat/>
    <w:rsid w:val="009C22DA"/>
    <w:pPr>
      <w:keepNext/>
      <w:keepLines/>
      <w:spacing w:before="280" w:after="290" w:line="372" w:lineRule="auto"/>
      <w:outlineLvl w:val="3"/>
    </w:pPr>
    <w:rPr>
      <w:rFonts w:ascii="Arial" w:eastAsia="黑体" w:hAnsi="Arial"/>
      <w:b/>
      <w:sz w:val="28"/>
    </w:rPr>
  </w:style>
  <w:style w:type="paragraph" w:styleId="5">
    <w:name w:val="heading 5"/>
    <w:basedOn w:val="a"/>
    <w:next w:val="a"/>
    <w:uiPriority w:val="9"/>
    <w:unhideWhenUsed/>
    <w:qFormat/>
    <w:rsid w:val="009C22DA"/>
    <w:pPr>
      <w:keepNext/>
      <w:keepLines/>
      <w:spacing w:line="372" w:lineRule="auto"/>
      <w:outlineLvl w:val="4"/>
    </w:pPr>
    <w:rPr>
      <w:b/>
      <w:sz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9C22DA"/>
    <w:rPr>
      <w:rFonts w:ascii="宋体"/>
      <w:sz w:val="18"/>
      <w:szCs w:val="18"/>
    </w:rPr>
  </w:style>
  <w:style w:type="paragraph" w:styleId="30">
    <w:name w:val="toc 3"/>
    <w:basedOn w:val="a"/>
    <w:next w:val="a"/>
    <w:uiPriority w:val="39"/>
    <w:qFormat/>
    <w:rsid w:val="009C22DA"/>
    <w:pPr>
      <w:ind w:leftChars="400" w:left="840"/>
    </w:pPr>
    <w:rPr>
      <w:rFonts w:asciiTheme="minorHAnsi" w:eastAsiaTheme="minorEastAsia" w:hAnsiTheme="minorHAnsi" w:cstheme="minorBidi"/>
      <w:sz w:val="21"/>
    </w:rPr>
  </w:style>
  <w:style w:type="paragraph" w:styleId="a4">
    <w:name w:val="Balloon Text"/>
    <w:basedOn w:val="a"/>
    <w:link w:val="Char0"/>
    <w:uiPriority w:val="99"/>
    <w:unhideWhenUsed/>
    <w:qFormat/>
    <w:rsid w:val="009C22DA"/>
    <w:rPr>
      <w:sz w:val="18"/>
      <w:szCs w:val="18"/>
    </w:rPr>
  </w:style>
  <w:style w:type="paragraph" w:styleId="a5">
    <w:name w:val="footer"/>
    <w:basedOn w:val="a"/>
    <w:link w:val="Char1"/>
    <w:uiPriority w:val="99"/>
    <w:unhideWhenUsed/>
    <w:qFormat/>
    <w:rsid w:val="009C22DA"/>
    <w:pPr>
      <w:tabs>
        <w:tab w:val="center" w:pos="4153"/>
        <w:tab w:val="right" w:pos="8306"/>
      </w:tabs>
      <w:snapToGrid w:val="0"/>
      <w:jc w:val="left"/>
    </w:pPr>
    <w:rPr>
      <w:sz w:val="18"/>
      <w:szCs w:val="18"/>
    </w:rPr>
  </w:style>
  <w:style w:type="paragraph" w:styleId="a6">
    <w:name w:val="header"/>
    <w:basedOn w:val="a"/>
    <w:link w:val="Char2"/>
    <w:unhideWhenUsed/>
    <w:qFormat/>
    <w:rsid w:val="009C22DA"/>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9C22DA"/>
    <w:rPr>
      <w:rFonts w:asciiTheme="minorHAnsi" w:eastAsiaTheme="minorEastAsia" w:hAnsiTheme="minorHAnsi" w:cstheme="minorBidi"/>
      <w:sz w:val="21"/>
    </w:rPr>
  </w:style>
  <w:style w:type="paragraph" w:styleId="40">
    <w:name w:val="toc 4"/>
    <w:basedOn w:val="a"/>
    <w:next w:val="a"/>
    <w:uiPriority w:val="39"/>
    <w:unhideWhenUsed/>
    <w:qFormat/>
    <w:rsid w:val="009C22DA"/>
    <w:pPr>
      <w:ind w:leftChars="600" w:left="1260"/>
    </w:pPr>
  </w:style>
  <w:style w:type="paragraph" w:styleId="20">
    <w:name w:val="toc 2"/>
    <w:basedOn w:val="a"/>
    <w:next w:val="a"/>
    <w:uiPriority w:val="39"/>
    <w:qFormat/>
    <w:rsid w:val="009C22DA"/>
    <w:pPr>
      <w:ind w:leftChars="200" w:left="420"/>
    </w:pPr>
    <w:rPr>
      <w:rFonts w:asciiTheme="minorHAnsi" w:eastAsiaTheme="minorEastAsia" w:hAnsiTheme="minorHAnsi" w:cstheme="minorBidi"/>
      <w:sz w:val="21"/>
    </w:rPr>
  </w:style>
  <w:style w:type="character" w:styleId="a7">
    <w:name w:val="FollowedHyperlink"/>
    <w:uiPriority w:val="99"/>
    <w:unhideWhenUsed/>
    <w:qFormat/>
    <w:rsid w:val="009C22DA"/>
    <w:rPr>
      <w:color w:val="800080"/>
      <w:u w:val="single"/>
    </w:rPr>
  </w:style>
  <w:style w:type="character" w:styleId="a8">
    <w:name w:val="Hyperlink"/>
    <w:uiPriority w:val="99"/>
    <w:unhideWhenUsed/>
    <w:qFormat/>
    <w:rsid w:val="009C22DA"/>
    <w:rPr>
      <w:color w:val="0000FF"/>
      <w:u w:val="single"/>
    </w:rPr>
  </w:style>
  <w:style w:type="character" w:customStyle="1" w:styleId="4Char">
    <w:name w:val="标题 4 Char"/>
    <w:basedOn w:val="a0"/>
    <w:link w:val="4"/>
    <w:uiPriority w:val="9"/>
    <w:qFormat/>
    <w:rsid w:val="009C22DA"/>
    <w:rPr>
      <w:rFonts w:ascii="Arial" w:eastAsia="黑体" w:hAnsi="Arial" w:cs="Times New Roman"/>
      <w:b/>
      <w:sz w:val="28"/>
      <w:szCs w:val="24"/>
    </w:rPr>
  </w:style>
  <w:style w:type="character" w:customStyle="1" w:styleId="Char2">
    <w:name w:val="页眉 Char"/>
    <w:basedOn w:val="a0"/>
    <w:link w:val="a6"/>
    <w:uiPriority w:val="99"/>
    <w:qFormat/>
    <w:rsid w:val="009C22DA"/>
    <w:rPr>
      <w:sz w:val="18"/>
      <w:szCs w:val="18"/>
    </w:rPr>
  </w:style>
  <w:style w:type="character" w:customStyle="1" w:styleId="Char1">
    <w:name w:val="页脚 Char"/>
    <w:basedOn w:val="a0"/>
    <w:link w:val="a5"/>
    <w:uiPriority w:val="99"/>
    <w:qFormat/>
    <w:rsid w:val="009C22DA"/>
    <w:rPr>
      <w:sz w:val="18"/>
      <w:szCs w:val="18"/>
    </w:rPr>
  </w:style>
  <w:style w:type="character" w:customStyle="1" w:styleId="2Char">
    <w:name w:val="标题 2 Char"/>
    <w:basedOn w:val="a0"/>
    <w:link w:val="2"/>
    <w:uiPriority w:val="9"/>
    <w:qFormat/>
    <w:rsid w:val="009C22DA"/>
    <w:rPr>
      <w:rFonts w:ascii="Arial" w:eastAsia="黑体" w:hAnsi="Arial" w:cs="Times New Roman"/>
      <w:b/>
      <w:sz w:val="32"/>
      <w:szCs w:val="24"/>
    </w:rPr>
  </w:style>
  <w:style w:type="character" w:customStyle="1" w:styleId="3Char">
    <w:name w:val="标题 3 Char"/>
    <w:basedOn w:val="a0"/>
    <w:link w:val="3"/>
    <w:uiPriority w:val="9"/>
    <w:qFormat/>
    <w:rsid w:val="009C22DA"/>
    <w:rPr>
      <w:rFonts w:ascii="Calibri" w:eastAsia="宋体" w:hAnsi="Calibri" w:cs="Times New Roman"/>
      <w:b/>
      <w:sz w:val="32"/>
      <w:szCs w:val="24"/>
    </w:rPr>
  </w:style>
  <w:style w:type="paragraph" w:customStyle="1" w:styleId="a9">
    <w:name w:val="文档标题"/>
    <w:basedOn w:val="a"/>
    <w:qFormat/>
    <w:rsid w:val="009C22DA"/>
    <w:pPr>
      <w:spacing w:line="360" w:lineRule="auto"/>
      <w:ind w:left="454" w:hanging="454"/>
      <w:jc w:val="center"/>
    </w:pPr>
    <w:rPr>
      <w:rFonts w:ascii="华文中宋" w:eastAsia="华文中宋" w:cstheme="minorBidi"/>
      <w:b/>
      <w:sz w:val="52"/>
      <w:szCs w:val="52"/>
    </w:rPr>
  </w:style>
  <w:style w:type="character" w:customStyle="1" w:styleId="1Char">
    <w:name w:val="标题 1 Char"/>
    <w:basedOn w:val="a0"/>
    <w:link w:val="1"/>
    <w:uiPriority w:val="9"/>
    <w:qFormat/>
    <w:rsid w:val="009C22DA"/>
    <w:rPr>
      <w:rFonts w:ascii="Calibri" w:eastAsia="宋体" w:hAnsi="Calibri" w:cs="Times New Roman"/>
      <w:b/>
      <w:bCs/>
      <w:kern w:val="44"/>
      <w:sz w:val="44"/>
      <w:szCs w:val="44"/>
    </w:rPr>
  </w:style>
  <w:style w:type="paragraph" w:customStyle="1" w:styleId="TOC1">
    <w:name w:val="TOC 标题1"/>
    <w:basedOn w:val="1"/>
    <w:next w:val="a"/>
    <w:uiPriority w:val="39"/>
    <w:unhideWhenUsed/>
    <w:qFormat/>
    <w:rsid w:val="009C22D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
    <w:name w:val="列出段落1"/>
    <w:basedOn w:val="a"/>
    <w:uiPriority w:val="99"/>
    <w:qFormat/>
    <w:rsid w:val="009C22DA"/>
    <w:pPr>
      <w:ind w:firstLineChars="200" w:firstLine="420"/>
    </w:pPr>
  </w:style>
  <w:style w:type="character" w:customStyle="1" w:styleId="Char0">
    <w:name w:val="批注框文本 Char"/>
    <w:basedOn w:val="a0"/>
    <w:link w:val="a4"/>
    <w:uiPriority w:val="99"/>
    <w:semiHidden/>
    <w:qFormat/>
    <w:rsid w:val="009C22DA"/>
    <w:rPr>
      <w:rFonts w:ascii="Calibri" w:hAnsi="Calibri"/>
      <w:kern w:val="2"/>
      <w:sz w:val="18"/>
      <w:szCs w:val="18"/>
    </w:rPr>
  </w:style>
  <w:style w:type="character" w:customStyle="1" w:styleId="Char">
    <w:name w:val="文档结构图 Char"/>
    <w:basedOn w:val="a0"/>
    <w:link w:val="a3"/>
    <w:uiPriority w:val="99"/>
    <w:semiHidden/>
    <w:qFormat/>
    <w:rsid w:val="009C22DA"/>
    <w:rPr>
      <w:rFonts w:ascii="宋体"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8E019A-B98D-4D15-9EBF-2DFA78A9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712</Words>
  <Characters>4063</Characters>
  <Application>Microsoft Office Word</Application>
  <DocSecurity>0</DocSecurity>
  <Lines>33</Lines>
  <Paragraphs>9</Paragraphs>
  <ScaleCrop>false</ScaleCrop>
  <Company>Microsoft</Company>
  <LinksUpToDate>false</LinksUpToDate>
  <CharactersWithSpaces>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重庆税务支付宝生活号</dc:title>
  <dc:creator>pjw</dc:creator>
  <cp:lastModifiedBy>yangyuqian</cp:lastModifiedBy>
  <cp:revision>2</cp:revision>
  <dcterms:created xsi:type="dcterms:W3CDTF">2019-04-24T07:47:00Z</dcterms:created>
  <dcterms:modified xsi:type="dcterms:W3CDTF">2019-04-24T07:47:00Z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